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777ABC" w14:textId="77777777" w:rsidR="008850F4" w:rsidRPr="00C66703" w:rsidRDefault="008850F4" w:rsidP="008850F4">
      <w:pPr>
        <w:widowControl/>
        <w:jc w:val="left"/>
        <w:rPr>
          <w:rFonts w:ascii="Times" w:eastAsia="Times New Roman" w:hAnsi="Times" w:cs="Times New Roman" w:hint="eastAsia"/>
          <w:kern w:val="0"/>
          <w:sz w:val="20"/>
          <w:szCs w:val="20"/>
        </w:rPr>
      </w:pPr>
      <w:r>
        <w:rPr>
          <w:rFonts w:ascii="Verdana" w:eastAsia="Times New Roman" w:hAnsi="Verdana" w:cs="Times New Roman"/>
          <w:color w:val="555555"/>
          <w:kern w:val="0"/>
          <w:sz w:val="23"/>
          <w:szCs w:val="23"/>
          <w:shd w:val="clear" w:color="auto" w:fill="FFFFFF"/>
        </w:rPr>
        <w:t>2014</w:t>
      </w:r>
      <w:r>
        <w:rPr>
          <w:rFonts w:ascii="Lantinghei TC Extralight" w:eastAsia="Times New Roman" w:hAnsi="Lantinghei TC Extralight" w:cs="Lantinghei TC Extralight"/>
          <w:color w:val="555555"/>
          <w:kern w:val="0"/>
          <w:sz w:val="23"/>
          <w:szCs w:val="23"/>
          <w:shd w:val="clear" w:color="auto" w:fill="FFFFFF"/>
        </w:rPr>
        <w:t>年大學遠距教學認證成果學術研討會</w:t>
      </w:r>
      <w:r>
        <w:rPr>
          <w:rFonts w:ascii="Lantinghei TC Extralight" w:eastAsia="Times New Roman" w:hAnsi="Lantinghei TC Extralight" w:cs="Lantinghei TC Extralight" w:hint="eastAsia"/>
          <w:color w:val="555555"/>
          <w:kern w:val="0"/>
          <w:sz w:val="23"/>
          <w:szCs w:val="23"/>
          <w:shd w:val="clear" w:color="auto" w:fill="FFFFFF"/>
        </w:rPr>
        <w:t>（一）</w:t>
      </w:r>
    </w:p>
    <w:p w14:paraId="2EAC50F2" w14:textId="77777777" w:rsidR="008850F4" w:rsidRDefault="008850F4" w:rsidP="008850F4">
      <w:pPr>
        <w:rPr>
          <w:rFonts w:ascii="Times" w:hAnsi="Times" w:cs="Times"/>
          <w:kern w:val="0"/>
          <w:sz w:val="32"/>
          <w:szCs w:val="32"/>
        </w:rPr>
      </w:pPr>
    </w:p>
    <w:p w14:paraId="23AA14CE" w14:textId="77777777" w:rsidR="00040FAC" w:rsidRPr="00040FAC" w:rsidRDefault="008850F4" w:rsidP="00040FAC">
      <w:pPr>
        <w:rPr>
          <w:rFonts w:ascii="Times" w:eastAsia="Times New Roman" w:hAnsi="Times" w:cs="Times New Roman"/>
          <w:kern w:val="0"/>
          <w:sz w:val="20"/>
          <w:szCs w:val="20"/>
        </w:rPr>
      </w:pPr>
      <w:r>
        <w:rPr>
          <w:rFonts w:ascii="Times" w:hAnsi="Times" w:cs="Times"/>
          <w:kern w:val="0"/>
          <w:sz w:val="32"/>
          <w:szCs w:val="32"/>
        </w:rPr>
        <w:t>主</w:t>
      </w:r>
      <w:r>
        <w:rPr>
          <w:rFonts w:ascii="Times" w:hAnsi="Times" w:cs="Times"/>
          <w:kern w:val="0"/>
          <w:sz w:val="32"/>
          <w:szCs w:val="32"/>
        </w:rPr>
        <w:t xml:space="preserve"> </w:t>
      </w:r>
      <w:r>
        <w:rPr>
          <w:rFonts w:ascii="Times" w:hAnsi="Times" w:cs="Times"/>
          <w:kern w:val="0"/>
          <w:sz w:val="32"/>
          <w:szCs w:val="32"/>
        </w:rPr>
        <w:t>題</w:t>
      </w:r>
      <w:r>
        <w:rPr>
          <w:rFonts w:ascii="Times" w:hAnsi="Times" w:cs="Times"/>
          <w:kern w:val="0"/>
          <w:sz w:val="32"/>
          <w:szCs w:val="32"/>
        </w:rPr>
        <w:t>:</w:t>
      </w:r>
      <w:r w:rsidRPr="00C66703">
        <w:rPr>
          <w:rFonts w:ascii="Lantinghei TC Extralight" w:eastAsia="Times New Roman" w:hAnsi="Lantinghei TC Extralight" w:cs="Lantinghei TC Extralight"/>
          <w:color w:val="B94069"/>
          <w:shd w:val="clear" w:color="auto" w:fill="FFFFFF"/>
        </w:rPr>
        <w:t xml:space="preserve"> </w:t>
      </w:r>
      <w:proofErr w:type="spellStart"/>
      <w:r w:rsidR="00040FAC" w:rsidRPr="00040FAC">
        <w:rPr>
          <w:rFonts w:ascii="Lantinghei TC Extralight" w:eastAsia="Times New Roman" w:hAnsi="Lantinghei TC Extralight" w:cs="Lantinghei TC Extralight"/>
          <w:b/>
          <w:bCs/>
          <w:color w:val="505050"/>
          <w:kern w:val="0"/>
          <w:sz w:val="27"/>
          <w:szCs w:val="27"/>
        </w:rPr>
        <w:t>行動學習應用</w:t>
      </w:r>
      <w:proofErr w:type="spellEnd"/>
    </w:p>
    <w:p w14:paraId="4EECE1DA" w14:textId="77777777" w:rsidR="00040FAC" w:rsidRPr="00040FAC" w:rsidRDefault="00040FAC" w:rsidP="00040FAC">
      <w:pPr>
        <w:rPr>
          <w:rFonts w:ascii="Times" w:eastAsia="Times New Roman" w:hAnsi="Times" w:cs="Times New Roman"/>
          <w:kern w:val="0"/>
          <w:sz w:val="20"/>
          <w:szCs w:val="20"/>
        </w:rPr>
      </w:pPr>
    </w:p>
    <w:p w14:paraId="70A138D1" w14:textId="77777777" w:rsidR="00040FAC" w:rsidRPr="00040FAC" w:rsidRDefault="008850F4" w:rsidP="00040FAC">
      <w:pPr>
        <w:rPr>
          <w:rFonts w:ascii="Times" w:eastAsia="Times New Roman" w:hAnsi="Times" w:cs="Times New Roman"/>
          <w:kern w:val="0"/>
          <w:sz w:val="20"/>
          <w:szCs w:val="20"/>
        </w:rPr>
      </w:pPr>
      <w:r>
        <w:rPr>
          <w:rFonts w:ascii="Times" w:hAnsi="Times" w:cs="Times"/>
          <w:kern w:val="0"/>
          <w:sz w:val="32"/>
          <w:szCs w:val="32"/>
        </w:rPr>
        <w:t> </w:t>
      </w:r>
      <w:r>
        <w:rPr>
          <w:rFonts w:ascii="Times" w:hAnsi="Times" w:cs="Times" w:hint="eastAsia"/>
          <w:kern w:val="0"/>
          <w:sz w:val="32"/>
          <w:szCs w:val="32"/>
        </w:rPr>
        <w:t>講</w:t>
      </w:r>
      <w:r>
        <w:rPr>
          <w:rFonts w:ascii="Times" w:hAnsi="Times" w:cs="Times" w:hint="eastAsia"/>
          <w:kern w:val="0"/>
          <w:sz w:val="32"/>
          <w:szCs w:val="32"/>
        </w:rPr>
        <w:t xml:space="preserve"> </w:t>
      </w:r>
      <w:r>
        <w:rPr>
          <w:rFonts w:ascii="Times" w:hAnsi="Times" w:cs="Times" w:hint="eastAsia"/>
          <w:kern w:val="0"/>
          <w:sz w:val="32"/>
          <w:szCs w:val="32"/>
        </w:rPr>
        <w:t>者</w:t>
      </w:r>
      <w:r>
        <w:rPr>
          <w:rFonts w:ascii="Times" w:hAnsi="Times" w:cs="Times" w:hint="eastAsia"/>
          <w:kern w:val="0"/>
          <w:sz w:val="32"/>
          <w:szCs w:val="32"/>
        </w:rPr>
        <w:t>:</w:t>
      </w:r>
      <w:r w:rsidRPr="002E1B34">
        <w:rPr>
          <w:rFonts w:ascii="Lantinghei TC Extralight" w:eastAsia="Times New Roman" w:hAnsi="Lantinghei TC Extralight" w:cs="Lantinghei TC Extralight"/>
          <w:color w:val="B94069"/>
          <w:shd w:val="clear" w:color="auto" w:fill="FFFFFF"/>
        </w:rPr>
        <w:t xml:space="preserve"> </w:t>
      </w:r>
      <w:proofErr w:type="spellStart"/>
      <w:r w:rsidR="00040FAC" w:rsidRPr="00040FAC">
        <w:rPr>
          <w:rFonts w:ascii="Lantinghei TC Extralight" w:eastAsia="Times New Roman" w:hAnsi="Lantinghei TC Extralight" w:cs="Lantinghei TC Extralight"/>
          <w:b/>
          <w:bCs/>
          <w:color w:val="505050"/>
          <w:kern w:val="0"/>
          <w:sz w:val="27"/>
          <w:szCs w:val="27"/>
        </w:rPr>
        <w:t>蕭顯勝</w:t>
      </w:r>
      <w:proofErr w:type="spellEnd"/>
      <w:r w:rsidR="00040FAC" w:rsidRPr="00040FAC">
        <w:rPr>
          <w:rFonts w:ascii="Helvetica" w:eastAsia="Times New Roman" w:hAnsi="Helvetica" w:cs="Times New Roman"/>
          <w:b/>
          <w:bCs/>
          <w:color w:val="505050"/>
          <w:kern w:val="0"/>
          <w:sz w:val="27"/>
          <w:szCs w:val="27"/>
        </w:rPr>
        <w:t xml:space="preserve"> </w:t>
      </w:r>
      <w:proofErr w:type="spellStart"/>
      <w:r w:rsidR="00040FAC" w:rsidRPr="00040FAC">
        <w:rPr>
          <w:rFonts w:ascii="Lantinghei TC Extralight" w:eastAsia="Times New Roman" w:hAnsi="Lantinghei TC Extralight" w:cs="Lantinghei TC Extralight"/>
          <w:b/>
          <w:bCs/>
          <w:color w:val="505050"/>
          <w:kern w:val="0"/>
          <w:sz w:val="27"/>
          <w:szCs w:val="27"/>
        </w:rPr>
        <w:t>教授</w:t>
      </w:r>
      <w:proofErr w:type="spellEnd"/>
      <w:r w:rsidR="00040FAC" w:rsidRPr="00040FAC">
        <w:rPr>
          <w:rFonts w:ascii="Helvetica" w:eastAsia="Times New Roman" w:hAnsi="Helvetica" w:cs="Times New Roman"/>
          <w:b/>
          <w:bCs/>
          <w:color w:val="505050"/>
          <w:kern w:val="0"/>
          <w:sz w:val="27"/>
          <w:szCs w:val="27"/>
        </w:rPr>
        <w:t> </w:t>
      </w:r>
    </w:p>
    <w:p w14:paraId="740D94D8" w14:textId="77777777" w:rsidR="008850F4" w:rsidRPr="004C6209" w:rsidRDefault="008850F4" w:rsidP="008850F4">
      <w:pPr>
        <w:rPr>
          <w:sz w:val="28"/>
          <w:szCs w:val="28"/>
        </w:rPr>
      </w:pPr>
      <w:r w:rsidRPr="00603457">
        <w:rPr>
          <w:rFonts w:ascii="Helvetica" w:eastAsia="Times New Roman" w:hAnsi="Helvetica" w:cs="Times New Roman"/>
          <w:b/>
          <w:bCs/>
          <w:color w:val="505050"/>
          <w:kern w:val="0"/>
          <w:sz w:val="27"/>
          <w:szCs w:val="27"/>
        </w:rPr>
        <w:t> </w:t>
      </w:r>
      <w:r w:rsidRPr="004C6209">
        <w:rPr>
          <w:rFonts w:hint="eastAsia"/>
          <w:sz w:val="28"/>
          <w:szCs w:val="28"/>
        </w:rPr>
        <w:t>時間：</w:t>
      </w:r>
      <w:r w:rsidRPr="004C6209">
        <w:rPr>
          <w:rFonts w:hint="eastAsia"/>
          <w:sz w:val="28"/>
          <w:szCs w:val="28"/>
        </w:rPr>
        <w:t>2014</w:t>
      </w:r>
      <w:r w:rsidRPr="004C6209">
        <w:rPr>
          <w:rFonts w:hint="eastAsia"/>
          <w:sz w:val="28"/>
          <w:szCs w:val="28"/>
        </w:rPr>
        <w:t>年</w:t>
      </w:r>
      <w:r>
        <w:rPr>
          <w:rFonts w:hint="eastAsia"/>
          <w:sz w:val="28"/>
          <w:szCs w:val="28"/>
        </w:rPr>
        <w:t>6</w:t>
      </w:r>
      <w:r w:rsidRPr="004C6209">
        <w:rPr>
          <w:rFonts w:hint="eastAsia"/>
          <w:sz w:val="28"/>
          <w:szCs w:val="28"/>
        </w:rPr>
        <w:t>月</w:t>
      </w:r>
      <w:r>
        <w:rPr>
          <w:rFonts w:hint="eastAsia"/>
          <w:sz w:val="28"/>
          <w:szCs w:val="28"/>
        </w:rPr>
        <w:t>26</w:t>
      </w:r>
      <w:r w:rsidRPr="004C6209">
        <w:rPr>
          <w:rFonts w:hint="eastAsia"/>
          <w:sz w:val="28"/>
          <w:szCs w:val="28"/>
        </w:rPr>
        <w:t>日</w:t>
      </w:r>
      <w:r w:rsidRPr="004C6209">
        <w:rPr>
          <w:rFonts w:hint="eastAsia"/>
          <w:sz w:val="28"/>
          <w:szCs w:val="28"/>
        </w:rPr>
        <w:t xml:space="preserve"> AM</w:t>
      </w:r>
      <w:r w:rsidR="00040FAC">
        <w:rPr>
          <w:rFonts w:hint="eastAsia"/>
          <w:sz w:val="28"/>
          <w:szCs w:val="28"/>
        </w:rPr>
        <w:t>10</w:t>
      </w:r>
      <w:r w:rsidRPr="004C6209">
        <w:rPr>
          <w:rFonts w:hint="eastAsia"/>
          <w:sz w:val="28"/>
          <w:szCs w:val="28"/>
        </w:rPr>
        <w:t>：</w:t>
      </w:r>
      <w:r w:rsidR="00040FAC">
        <w:rPr>
          <w:rFonts w:hint="eastAsia"/>
          <w:sz w:val="28"/>
          <w:szCs w:val="28"/>
        </w:rPr>
        <w:t>30</w:t>
      </w:r>
      <w:r w:rsidRPr="004C6209">
        <w:rPr>
          <w:rFonts w:hint="eastAsia"/>
          <w:sz w:val="28"/>
          <w:szCs w:val="28"/>
        </w:rPr>
        <w:t>﹣</w:t>
      </w:r>
      <w:r w:rsidR="00040FAC">
        <w:rPr>
          <w:rFonts w:hint="eastAsia"/>
          <w:sz w:val="28"/>
          <w:szCs w:val="28"/>
        </w:rPr>
        <w:t>12</w:t>
      </w:r>
      <w:r w:rsidRPr="004C6209">
        <w:rPr>
          <w:rFonts w:hint="eastAsia"/>
          <w:sz w:val="28"/>
          <w:szCs w:val="28"/>
        </w:rPr>
        <w:t>：</w:t>
      </w:r>
      <w:r w:rsidR="00040FAC">
        <w:rPr>
          <w:rFonts w:hint="eastAsia"/>
          <w:sz w:val="28"/>
          <w:szCs w:val="28"/>
        </w:rPr>
        <w:t>05</w:t>
      </w:r>
    </w:p>
    <w:p w14:paraId="48142A77" w14:textId="77777777" w:rsidR="008850F4" w:rsidRPr="00603457" w:rsidRDefault="008850F4" w:rsidP="008850F4">
      <w:pPr>
        <w:rPr>
          <w:rFonts w:ascii="Times" w:eastAsia="Times New Roman" w:hAnsi="Times" w:cs="Times New Roman"/>
          <w:kern w:val="0"/>
          <w:sz w:val="20"/>
          <w:szCs w:val="20"/>
        </w:rPr>
      </w:pPr>
      <w:r w:rsidRPr="004C6209">
        <w:rPr>
          <w:rFonts w:hint="eastAsia"/>
          <w:sz w:val="28"/>
          <w:szCs w:val="28"/>
        </w:rPr>
        <w:t>地點：</w:t>
      </w:r>
      <w:proofErr w:type="spellStart"/>
      <w:r w:rsidRPr="00603457">
        <w:rPr>
          <w:rFonts w:ascii="Lantinghei TC Extralight" w:eastAsia="Times New Roman" w:hAnsi="Lantinghei TC Extralight" w:cs="Lantinghei TC Extralight"/>
          <w:b/>
          <w:bCs/>
          <w:color w:val="505050"/>
          <w:kern w:val="0"/>
          <w:sz w:val="27"/>
          <w:szCs w:val="27"/>
        </w:rPr>
        <w:t>劍潭青年海外活動中心</w:t>
      </w:r>
      <w:proofErr w:type="spellEnd"/>
    </w:p>
    <w:p w14:paraId="48ADE4C8" w14:textId="77777777" w:rsidR="008850F4" w:rsidRPr="00C66703" w:rsidRDefault="008850F4" w:rsidP="008850F4">
      <w:pPr>
        <w:rPr>
          <w:rFonts w:ascii="Times" w:eastAsia="Times New Roman" w:hAnsi="Times" w:cs="Times New Roman"/>
          <w:kern w:val="0"/>
          <w:sz w:val="20"/>
          <w:szCs w:val="20"/>
        </w:rPr>
      </w:pPr>
    </w:p>
    <w:p w14:paraId="522EA66B" w14:textId="77777777" w:rsidR="00040FAC" w:rsidRDefault="00040FAC" w:rsidP="001C4849">
      <w:pPr>
        <w:pStyle w:val="a4"/>
        <w:widowControl/>
        <w:numPr>
          <w:ilvl w:val="0"/>
          <w:numId w:val="1"/>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什麼是行動學習</w:t>
      </w:r>
      <w:r w:rsidRPr="001C4849">
        <w:rPr>
          <w:rFonts w:ascii="Times" w:hAnsi="Times" w:cs="Times" w:hint="eastAsia"/>
          <w:kern w:val="0"/>
        </w:rPr>
        <w:t xml:space="preserve"> (What)</w:t>
      </w:r>
    </w:p>
    <w:p w14:paraId="62B347F0" w14:textId="77777777" w:rsidR="00040FAC" w:rsidRPr="001C4849" w:rsidRDefault="00040FAC" w:rsidP="001C4849">
      <w:pPr>
        <w:pStyle w:val="a4"/>
        <w:widowControl/>
        <w:numPr>
          <w:ilvl w:val="2"/>
          <w:numId w:val="3"/>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行動學習</w:t>
      </w:r>
      <w:r w:rsidRPr="001C4849">
        <w:rPr>
          <w:rFonts w:ascii="Times" w:hAnsi="Times" w:cs="Times" w:hint="eastAsia"/>
          <w:kern w:val="0"/>
        </w:rPr>
        <w:t xml:space="preserve">(Mobile Learning) </w:t>
      </w:r>
      <w:r w:rsidRPr="001C4849">
        <w:rPr>
          <w:rFonts w:ascii="Times" w:hAnsi="Times" w:cs="Times" w:hint="eastAsia"/>
          <w:kern w:val="0"/>
        </w:rPr>
        <w:t>包含了二個方面的教學情境：</w:t>
      </w:r>
      <w:r w:rsidRPr="001C4849">
        <w:rPr>
          <w:rFonts w:ascii="Times" w:hAnsi="Times" w:cs="Times" w:hint="eastAsia"/>
          <w:kern w:val="0"/>
        </w:rPr>
        <w:t xml:space="preserve"> </w:t>
      </w:r>
    </w:p>
    <w:p w14:paraId="12DB9FB3" w14:textId="77777777" w:rsidR="00040FAC" w:rsidRPr="001C4849" w:rsidRDefault="00040FAC" w:rsidP="001C4849">
      <w:pPr>
        <w:pStyle w:val="a4"/>
        <w:widowControl/>
        <w:numPr>
          <w:ilvl w:val="0"/>
          <w:numId w:val="4"/>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使用行動載具來進行學習的一種方式；</w:t>
      </w:r>
      <w:r w:rsidRPr="001C4849">
        <w:rPr>
          <w:rFonts w:ascii="Times" w:hAnsi="Times" w:cs="Times" w:hint="eastAsia"/>
          <w:kern w:val="0"/>
        </w:rPr>
        <w:t xml:space="preserve">  </w:t>
      </w:r>
    </w:p>
    <w:p w14:paraId="0E8A63E2" w14:textId="77777777" w:rsidR="00040FAC" w:rsidRDefault="00040FAC" w:rsidP="001C4849">
      <w:pPr>
        <w:pStyle w:val="a4"/>
        <w:widowControl/>
        <w:numPr>
          <w:ilvl w:val="0"/>
          <w:numId w:val="4"/>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學習者可以在移動的過程中進行學習。</w:t>
      </w:r>
    </w:p>
    <w:p w14:paraId="6E267E03" w14:textId="77777777" w:rsidR="00040FAC" w:rsidRPr="001C4849" w:rsidRDefault="00040FAC" w:rsidP="001C4849">
      <w:pPr>
        <w:pStyle w:val="a4"/>
        <w:widowControl/>
        <w:numPr>
          <w:ilvl w:val="2"/>
          <w:numId w:val="3"/>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無所不在學習則強調學習是無所不在的</w:t>
      </w:r>
      <w:r w:rsidRPr="001C4849">
        <w:rPr>
          <w:rFonts w:ascii="Times" w:hAnsi="Times" w:cs="Times" w:hint="eastAsia"/>
          <w:kern w:val="0"/>
        </w:rPr>
        <w:t>,</w:t>
      </w:r>
      <w:r w:rsidRPr="001C4849">
        <w:rPr>
          <w:rFonts w:ascii="Times" w:hAnsi="Times" w:cs="Times" w:hint="eastAsia"/>
          <w:kern w:val="0"/>
        </w:rPr>
        <w:t>學習可以不受到時間及地點的限制</w:t>
      </w:r>
      <w:r w:rsidRPr="001C4849">
        <w:rPr>
          <w:rFonts w:ascii="Times" w:hAnsi="Times" w:cs="Times" w:hint="eastAsia"/>
          <w:kern w:val="0"/>
        </w:rPr>
        <w:t>,</w:t>
      </w:r>
      <w:r w:rsidRPr="001C4849">
        <w:rPr>
          <w:rFonts w:ascii="Times" w:hAnsi="Times" w:cs="Times" w:hint="eastAsia"/>
          <w:kern w:val="0"/>
        </w:rPr>
        <w:t>隨時隨地都可以進行。因此</w:t>
      </w:r>
      <w:r w:rsidRPr="001C4849">
        <w:rPr>
          <w:rFonts w:ascii="Times" w:hAnsi="Times" w:cs="Times" w:hint="eastAsia"/>
          <w:kern w:val="0"/>
        </w:rPr>
        <w:t>,</w:t>
      </w:r>
      <w:r w:rsidRPr="001C4849">
        <w:rPr>
          <w:rFonts w:ascii="Times" w:hAnsi="Times" w:cs="Times" w:hint="eastAsia"/>
          <w:kern w:val="0"/>
        </w:rPr>
        <w:t>無所不在學習傾向於是一種觀念</w:t>
      </w:r>
      <w:r w:rsidRPr="001C4849">
        <w:rPr>
          <w:rFonts w:ascii="Times" w:hAnsi="Times" w:cs="Times" w:hint="eastAsia"/>
          <w:kern w:val="0"/>
        </w:rPr>
        <w:t>,</w:t>
      </w:r>
      <w:r w:rsidRPr="001C4849">
        <w:rPr>
          <w:rFonts w:ascii="Times" w:hAnsi="Times" w:cs="Times" w:hint="eastAsia"/>
          <w:kern w:val="0"/>
        </w:rPr>
        <w:t>強調人們不只有在學校或教室才能夠學習</w:t>
      </w:r>
      <w:r w:rsidRPr="001C4849">
        <w:rPr>
          <w:rFonts w:ascii="Times" w:hAnsi="Times" w:cs="Times" w:hint="eastAsia"/>
          <w:kern w:val="0"/>
        </w:rPr>
        <w:t>,</w:t>
      </w:r>
      <w:r w:rsidRPr="001C4849">
        <w:rPr>
          <w:rFonts w:ascii="Times" w:hAnsi="Times" w:cs="Times" w:hint="eastAsia"/>
          <w:kern w:val="0"/>
        </w:rPr>
        <w:t>而是在整個生活</w:t>
      </w:r>
      <w:r w:rsidRPr="001C4849">
        <w:rPr>
          <w:rFonts w:ascii="Times" w:hAnsi="Times" w:cs="Times" w:hint="eastAsia"/>
          <w:kern w:val="0"/>
        </w:rPr>
        <w:t xml:space="preserve"> </w:t>
      </w:r>
      <w:r w:rsidRPr="001C4849">
        <w:rPr>
          <w:rFonts w:ascii="Times" w:hAnsi="Times" w:cs="Times" w:hint="eastAsia"/>
          <w:kern w:val="0"/>
        </w:rPr>
        <w:t>的過程中都可以學習。</w:t>
      </w:r>
    </w:p>
    <w:p w14:paraId="55BD19AC" w14:textId="77777777" w:rsidR="00040FAC" w:rsidRPr="001C4849" w:rsidRDefault="00040FAC" w:rsidP="001C4849">
      <w:pPr>
        <w:pStyle w:val="a4"/>
        <w:widowControl/>
        <w:numPr>
          <w:ilvl w:val="2"/>
          <w:numId w:val="3"/>
        </w:numPr>
        <w:autoSpaceDE w:val="0"/>
        <w:autoSpaceDN w:val="0"/>
        <w:adjustRightInd w:val="0"/>
        <w:snapToGrid w:val="0"/>
        <w:spacing w:line="360" w:lineRule="auto"/>
        <w:ind w:firstLineChars="0"/>
        <w:jc w:val="left"/>
        <w:rPr>
          <w:rFonts w:ascii="Times" w:hAnsi="Times" w:cs="Times"/>
          <w:kern w:val="0"/>
        </w:rPr>
      </w:pPr>
      <w:r w:rsidRPr="001C4849">
        <w:rPr>
          <w:rFonts w:ascii="Times" w:hAnsi="Times" w:cs="Times" w:hint="eastAsia"/>
          <w:kern w:val="0"/>
        </w:rPr>
        <w:t>新興議題</w:t>
      </w:r>
    </w:p>
    <w:p w14:paraId="528EBA91" w14:textId="77777777" w:rsidR="00040FAC" w:rsidRPr="001C4849" w:rsidRDefault="00040FAC" w:rsidP="001C4849">
      <w:pPr>
        <w:pStyle w:val="a4"/>
        <w:widowControl/>
        <w:numPr>
          <w:ilvl w:val="3"/>
          <w:numId w:val="3"/>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智慧學習</w:t>
      </w:r>
      <w:r w:rsidRPr="001C4849">
        <w:rPr>
          <w:rFonts w:ascii="Times" w:hAnsi="Times" w:cs="Times" w:hint="eastAsia"/>
          <w:kern w:val="0"/>
        </w:rPr>
        <w:t>:</w:t>
      </w:r>
      <w:r w:rsidRPr="001C4849">
        <w:rPr>
          <w:rFonts w:ascii="Times" w:hAnsi="Times" w:cs="Times" w:hint="eastAsia"/>
          <w:kern w:val="0"/>
        </w:rPr>
        <w:t>如智慧教室、翻轉教學、遊戲化學習、</w:t>
      </w:r>
      <w:r w:rsidRPr="001C4849">
        <w:rPr>
          <w:rFonts w:ascii="Times" w:hAnsi="Times" w:cs="Times" w:hint="eastAsia"/>
          <w:kern w:val="0"/>
        </w:rPr>
        <w:t xml:space="preserve"> MOOCs..</w:t>
      </w:r>
    </w:p>
    <w:p w14:paraId="489839C5" w14:textId="77777777" w:rsidR="00040FAC" w:rsidRPr="001C4849" w:rsidRDefault="00040FAC" w:rsidP="001C4849">
      <w:pPr>
        <w:pStyle w:val="a4"/>
        <w:widowControl/>
        <w:numPr>
          <w:ilvl w:val="3"/>
          <w:numId w:val="3"/>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智慧行政</w:t>
      </w:r>
      <w:r w:rsidRPr="001C4849">
        <w:rPr>
          <w:rFonts w:ascii="Times" w:hAnsi="Times" w:cs="Times" w:hint="eastAsia"/>
          <w:kern w:val="0"/>
        </w:rPr>
        <w:t>:</w:t>
      </w:r>
      <w:r w:rsidRPr="001C4849">
        <w:rPr>
          <w:rFonts w:ascii="Times" w:hAnsi="Times" w:cs="Times" w:hint="eastAsia"/>
          <w:kern w:val="0"/>
        </w:rPr>
        <w:t>如校務行政管理、資源管理平台、工作管理流程系統</w:t>
      </w:r>
      <w:r w:rsidRPr="001C4849">
        <w:rPr>
          <w:rFonts w:ascii="Times" w:hAnsi="Times" w:cs="Times" w:hint="eastAsia"/>
          <w:kern w:val="0"/>
        </w:rPr>
        <w:t>...</w:t>
      </w:r>
    </w:p>
    <w:p w14:paraId="12ED2664" w14:textId="77777777" w:rsidR="00040FAC" w:rsidRPr="001C4849" w:rsidRDefault="00040FAC" w:rsidP="001C4849">
      <w:pPr>
        <w:pStyle w:val="a4"/>
        <w:widowControl/>
        <w:numPr>
          <w:ilvl w:val="3"/>
          <w:numId w:val="3"/>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智慧管理</w:t>
      </w:r>
      <w:r w:rsidRPr="001C4849">
        <w:rPr>
          <w:rFonts w:ascii="Times" w:hAnsi="Times" w:cs="Times" w:hint="eastAsia"/>
          <w:kern w:val="0"/>
        </w:rPr>
        <w:t>:</w:t>
      </w:r>
      <w:r w:rsidRPr="001C4849">
        <w:rPr>
          <w:rFonts w:ascii="Times" w:hAnsi="Times" w:cs="Times" w:hint="eastAsia"/>
          <w:kern w:val="0"/>
        </w:rPr>
        <w:t>如智慧建築管理、門禁管理、安全監控</w:t>
      </w:r>
      <w:r w:rsidRPr="001C4849">
        <w:rPr>
          <w:rFonts w:ascii="Times" w:hAnsi="Times" w:cs="Times" w:hint="eastAsia"/>
          <w:kern w:val="0"/>
        </w:rPr>
        <w:t xml:space="preserve"> </w:t>
      </w:r>
      <w:r w:rsidRPr="001C4849">
        <w:rPr>
          <w:rFonts w:ascii="Times" w:hAnsi="Times" w:cs="Times" w:hint="eastAsia"/>
          <w:kern w:val="0"/>
        </w:rPr>
        <w:t>、存取控制系統</w:t>
      </w:r>
      <w:r w:rsidRPr="001C4849">
        <w:rPr>
          <w:rFonts w:ascii="Times" w:hAnsi="Times" w:cs="Times" w:hint="eastAsia"/>
          <w:kern w:val="0"/>
        </w:rPr>
        <w:t>..</w:t>
      </w:r>
    </w:p>
    <w:p w14:paraId="2EE68C6B" w14:textId="77777777" w:rsidR="00040FAC" w:rsidRPr="001C4849" w:rsidRDefault="00040FAC" w:rsidP="001C4849">
      <w:pPr>
        <w:pStyle w:val="a4"/>
        <w:widowControl/>
        <w:numPr>
          <w:ilvl w:val="3"/>
          <w:numId w:val="3"/>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智慧社群</w:t>
      </w:r>
      <w:r w:rsidRPr="001C4849">
        <w:rPr>
          <w:rFonts w:ascii="Times" w:hAnsi="Times" w:cs="Times" w:hint="eastAsia"/>
          <w:kern w:val="0"/>
        </w:rPr>
        <w:t>:</w:t>
      </w:r>
      <w:r w:rsidRPr="001C4849">
        <w:rPr>
          <w:rFonts w:ascii="Times" w:hAnsi="Times" w:cs="Times" w:hint="eastAsia"/>
          <w:kern w:val="0"/>
        </w:rPr>
        <w:t>如課內外活動智慧化、情境感知服務、</w:t>
      </w:r>
      <w:r w:rsidRPr="001C4849">
        <w:rPr>
          <w:rFonts w:ascii="Times" w:hAnsi="Times" w:cs="Times" w:hint="eastAsia"/>
          <w:kern w:val="0"/>
        </w:rPr>
        <w:t xml:space="preserve"> </w:t>
      </w:r>
      <w:r w:rsidRPr="001C4849">
        <w:rPr>
          <w:rFonts w:ascii="Times" w:hAnsi="Times" w:cs="Times" w:hint="eastAsia"/>
          <w:kern w:val="0"/>
        </w:rPr>
        <w:t>協同教學系統、資訊分享平台</w:t>
      </w:r>
      <w:r w:rsidRPr="001C4849">
        <w:rPr>
          <w:rFonts w:ascii="Times" w:hAnsi="Times" w:cs="Times" w:hint="eastAsia"/>
          <w:kern w:val="0"/>
        </w:rPr>
        <w:t>..</w:t>
      </w:r>
    </w:p>
    <w:p w14:paraId="5DA5A04A" w14:textId="77777777" w:rsidR="00040FAC" w:rsidRPr="001C4849" w:rsidRDefault="00040FAC" w:rsidP="001C4849">
      <w:pPr>
        <w:pStyle w:val="a4"/>
        <w:widowControl/>
        <w:numPr>
          <w:ilvl w:val="3"/>
          <w:numId w:val="3"/>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智慧綠能</w:t>
      </w:r>
      <w:r w:rsidRPr="001C4849">
        <w:rPr>
          <w:rFonts w:ascii="Times" w:hAnsi="Times" w:cs="Times" w:hint="eastAsia"/>
          <w:kern w:val="0"/>
        </w:rPr>
        <w:t>:</w:t>
      </w:r>
      <w:r w:rsidRPr="001C4849">
        <w:rPr>
          <w:rFonts w:ascii="Times" w:hAnsi="Times" w:cs="Times" w:hint="eastAsia"/>
          <w:kern w:val="0"/>
        </w:rPr>
        <w:t>如智慧能源網路架構、能源管理服務、</w:t>
      </w:r>
      <w:r w:rsidRPr="001C4849">
        <w:rPr>
          <w:rFonts w:ascii="Times" w:hAnsi="Times" w:cs="Times" w:hint="eastAsia"/>
          <w:kern w:val="0"/>
        </w:rPr>
        <w:t xml:space="preserve"> </w:t>
      </w:r>
      <w:r w:rsidRPr="001C4849">
        <w:rPr>
          <w:rFonts w:ascii="Times" w:hAnsi="Times" w:cs="Times" w:hint="eastAsia"/>
          <w:kern w:val="0"/>
        </w:rPr>
        <w:t>綠能管理</w:t>
      </w:r>
      <w:r w:rsidRPr="001C4849">
        <w:rPr>
          <w:rFonts w:ascii="Times" w:hAnsi="Times" w:cs="Times" w:hint="eastAsia"/>
          <w:kern w:val="0"/>
        </w:rPr>
        <w:t>..</w:t>
      </w:r>
    </w:p>
    <w:p w14:paraId="3603124C" w14:textId="77777777" w:rsidR="00040FAC" w:rsidRPr="001C4849" w:rsidRDefault="00040FAC" w:rsidP="001C4849">
      <w:pPr>
        <w:pStyle w:val="a4"/>
        <w:widowControl/>
        <w:numPr>
          <w:ilvl w:val="3"/>
          <w:numId w:val="3"/>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智慧保健</w:t>
      </w:r>
      <w:r w:rsidRPr="001C4849">
        <w:rPr>
          <w:rFonts w:ascii="Times" w:hAnsi="Times" w:cs="Times" w:hint="eastAsia"/>
          <w:kern w:val="0"/>
        </w:rPr>
        <w:t>:</w:t>
      </w:r>
      <w:r w:rsidRPr="001C4849">
        <w:rPr>
          <w:rFonts w:ascii="Times" w:hAnsi="Times" w:cs="Times" w:hint="eastAsia"/>
          <w:kern w:val="0"/>
        </w:rPr>
        <w:t>如健康管理、食品安全管控</w:t>
      </w:r>
      <w:r w:rsidRPr="001C4849">
        <w:rPr>
          <w:rFonts w:ascii="Times" w:hAnsi="Times" w:cs="Times" w:hint="eastAsia"/>
          <w:kern w:val="0"/>
        </w:rPr>
        <w:t>.</w:t>
      </w:r>
    </w:p>
    <w:p w14:paraId="2EE1B82A" w14:textId="77777777" w:rsidR="001C4849" w:rsidRDefault="001C4849" w:rsidP="001C4849">
      <w:pPr>
        <w:pStyle w:val="a4"/>
        <w:widowControl/>
        <w:autoSpaceDE w:val="0"/>
        <w:autoSpaceDN w:val="0"/>
        <w:adjustRightInd w:val="0"/>
        <w:snapToGrid w:val="0"/>
        <w:spacing w:line="360" w:lineRule="auto"/>
        <w:ind w:left="480" w:firstLineChars="0" w:firstLine="0"/>
        <w:jc w:val="left"/>
        <w:rPr>
          <w:rFonts w:ascii="Times" w:hAnsi="Times" w:cs="Times" w:hint="eastAsia"/>
          <w:kern w:val="0"/>
        </w:rPr>
      </w:pPr>
    </w:p>
    <w:p w14:paraId="2462F2D5" w14:textId="77777777" w:rsidR="00040FAC" w:rsidRDefault="00040FAC" w:rsidP="001C4849">
      <w:pPr>
        <w:pStyle w:val="a4"/>
        <w:widowControl/>
        <w:numPr>
          <w:ilvl w:val="0"/>
          <w:numId w:val="1"/>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為什麼需要行動學習</w:t>
      </w:r>
      <w:r w:rsidRPr="001C4849">
        <w:rPr>
          <w:rFonts w:ascii="Times" w:hAnsi="Times" w:cs="Times" w:hint="eastAsia"/>
          <w:kern w:val="0"/>
        </w:rPr>
        <w:t xml:space="preserve">(Why) </w:t>
      </w:r>
    </w:p>
    <w:p w14:paraId="030AAB7A" w14:textId="77777777" w:rsidR="001C4849" w:rsidRDefault="00040FAC" w:rsidP="001C4849">
      <w:pPr>
        <w:pStyle w:val="a4"/>
        <w:widowControl/>
        <w:numPr>
          <w:ilvl w:val="0"/>
          <w:numId w:val="5"/>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只要有適當的情境</w:t>
      </w:r>
      <w:r w:rsidRPr="001C4849">
        <w:rPr>
          <w:rFonts w:ascii="Times" w:hAnsi="Times" w:cs="Times" w:hint="eastAsia"/>
          <w:kern w:val="0"/>
        </w:rPr>
        <w:t>,</w:t>
      </w:r>
      <w:r w:rsidRPr="001C4849">
        <w:rPr>
          <w:rFonts w:ascii="Times" w:hAnsi="Times" w:cs="Times" w:hint="eastAsia"/>
          <w:kern w:val="0"/>
        </w:rPr>
        <w:t>一群平凡人也有非凡的見解</w:t>
      </w:r>
      <w:r w:rsidRPr="001C4849">
        <w:rPr>
          <w:rFonts w:ascii="Times" w:hAnsi="Times" w:cs="Times" w:hint="eastAsia"/>
          <w:kern w:val="0"/>
        </w:rPr>
        <w:t>,</w:t>
      </w:r>
      <w:r w:rsidRPr="001C4849">
        <w:rPr>
          <w:rFonts w:ascii="Times" w:hAnsi="Times" w:cs="Times" w:hint="eastAsia"/>
          <w:kern w:val="0"/>
        </w:rPr>
        <w:t>甚至比同階層最聰明的人更出色</w:t>
      </w:r>
      <w:r w:rsidRPr="001C4849">
        <w:rPr>
          <w:rFonts w:ascii="Times" w:hAnsi="Times" w:cs="Times" w:hint="eastAsia"/>
          <w:kern w:val="0"/>
        </w:rPr>
        <w:t xml:space="preserve"> (</w:t>
      </w:r>
      <w:r w:rsidRPr="001C4849">
        <w:rPr>
          <w:rFonts w:ascii="Times" w:hAnsi="Times" w:cs="Times" w:hint="eastAsia"/>
          <w:kern w:val="0"/>
        </w:rPr>
        <w:t>群眾的智慧</w:t>
      </w:r>
      <w:r w:rsidRPr="001C4849">
        <w:rPr>
          <w:rFonts w:ascii="Times" w:hAnsi="Times" w:cs="Times" w:hint="eastAsia"/>
          <w:kern w:val="0"/>
        </w:rPr>
        <w:t>)</w:t>
      </w:r>
    </w:p>
    <w:p w14:paraId="4B610F7B" w14:textId="77777777" w:rsidR="00040FAC" w:rsidRPr="001C4849" w:rsidRDefault="00040FAC" w:rsidP="001C4849">
      <w:pPr>
        <w:pStyle w:val="a4"/>
        <w:widowControl/>
        <w:numPr>
          <w:ilvl w:val="0"/>
          <w:numId w:val="5"/>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成效評估</w:t>
      </w:r>
      <w:r w:rsidRPr="001C4849">
        <w:rPr>
          <w:rFonts w:ascii="Times" w:hAnsi="Times" w:cs="Times" w:hint="eastAsia"/>
          <w:kern w:val="0"/>
        </w:rPr>
        <w:t xml:space="preserve">(How) </w:t>
      </w:r>
      <w:r w:rsidRPr="001C4849">
        <w:rPr>
          <w:rFonts w:ascii="Times" w:hAnsi="Times" w:cs="Times" w:hint="eastAsia"/>
          <w:kern w:val="0"/>
        </w:rPr>
        <w:t>情境學習歷程是由個體、社會與環境相互作用下所構成</w:t>
      </w:r>
      <w:r w:rsidRPr="001C4849">
        <w:rPr>
          <w:rFonts w:ascii="Times" w:hAnsi="Times" w:cs="Times" w:hint="eastAsia"/>
          <w:kern w:val="0"/>
        </w:rPr>
        <w:t>,</w:t>
      </w:r>
      <w:r w:rsidRPr="001C4849">
        <w:rPr>
          <w:rFonts w:ascii="Times" w:hAnsi="Times" w:cs="Times" w:hint="eastAsia"/>
          <w:kern w:val="0"/>
        </w:rPr>
        <w:t>並且知識的建構應在真實情境的學習活動中。</w:t>
      </w:r>
    </w:p>
    <w:p w14:paraId="659BC94F" w14:textId="77777777" w:rsidR="00040FAC" w:rsidRPr="001C4849" w:rsidRDefault="00040FAC" w:rsidP="001C4849">
      <w:pPr>
        <w:pStyle w:val="a4"/>
        <w:widowControl/>
        <w:autoSpaceDE w:val="0"/>
        <w:autoSpaceDN w:val="0"/>
        <w:adjustRightInd w:val="0"/>
        <w:snapToGrid w:val="0"/>
        <w:spacing w:line="360" w:lineRule="auto"/>
        <w:ind w:left="480" w:firstLineChars="0" w:firstLine="0"/>
        <w:jc w:val="left"/>
        <w:rPr>
          <w:rFonts w:ascii="Times" w:hAnsi="Times" w:cs="Times" w:hint="eastAsia"/>
          <w:kern w:val="0"/>
        </w:rPr>
      </w:pPr>
    </w:p>
    <w:p w14:paraId="2486D490" w14:textId="77777777" w:rsidR="00040FAC" w:rsidRPr="001C4849" w:rsidRDefault="00040FAC" w:rsidP="001C4849">
      <w:pPr>
        <w:pStyle w:val="a4"/>
        <w:widowControl/>
        <w:numPr>
          <w:ilvl w:val="0"/>
          <w:numId w:val="1"/>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應用範例</w:t>
      </w:r>
      <w:r w:rsidRPr="001C4849">
        <w:rPr>
          <w:rFonts w:ascii="Times" w:hAnsi="Times" w:cs="Times" w:hint="eastAsia"/>
          <w:kern w:val="0"/>
        </w:rPr>
        <w:t xml:space="preserve"> (Who &amp;When) </w:t>
      </w:r>
    </w:p>
    <w:p w14:paraId="63954B43" w14:textId="77777777" w:rsidR="00040FAC" w:rsidRPr="001C4849" w:rsidRDefault="00040FAC" w:rsidP="001C4849">
      <w:pPr>
        <w:pStyle w:val="a4"/>
        <w:widowControl/>
        <w:numPr>
          <w:ilvl w:val="0"/>
          <w:numId w:val="6"/>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lastRenderedPageBreak/>
        <w:t>設計一套在智慧教室環境下以數位說故事搭配探究式之教學</w:t>
      </w:r>
      <w:r w:rsidRPr="001C4849">
        <w:rPr>
          <w:rFonts w:ascii="Times" w:hAnsi="Times" w:cs="Times" w:hint="eastAsia"/>
          <w:kern w:val="0"/>
        </w:rPr>
        <w:t>,</w:t>
      </w:r>
      <w:r w:rsidRPr="001C4849">
        <w:rPr>
          <w:rFonts w:ascii="Times" w:hAnsi="Times" w:cs="Times" w:hint="eastAsia"/>
          <w:kern w:val="0"/>
        </w:rPr>
        <w:t>讓學習者在教學過程中促進其批判思考能力、社交技巧及資訊素養。</w:t>
      </w:r>
    </w:p>
    <w:p w14:paraId="717536F5" w14:textId="77777777" w:rsidR="00040FAC" w:rsidRPr="001C4849" w:rsidRDefault="00040FAC" w:rsidP="001C4849">
      <w:pPr>
        <w:pStyle w:val="a4"/>
        <w:widowControl/>
        <w:numPr>
          <w:ilvl w:val="0"/>
          <w:numId w:val="7"/>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探討在智慧教室環境下進行探究式數位說故事教學和數位說故事教學和在一般教室環境下進行</w:t>
      </w:r>
      <w:r w:rsidR="001C4849">
        <w:rPr>
          <w:rFonts w:ascii="Times" w:hAnsi="Times" w:cs="Times" w:hint="eastAsia"/>
          <w:kern w:val="0"/>
        </w:rPr>
        <w:t>『</w:t>
      </w:r>
      <w:r w:rsidRPr="001C4849">
        <w:rPr>
          <w:rFonts w:ascii="Times" w:hAnsi="Times" w:cs="Times" w:hint="eastAsia"/>
          <w:kern w:val="0"/>
        </w:rPr>
        <w:t>數位說故事</w:t>
      </w:r>
      <w:r w:rsidR="001C4849">
        <w:rPr>
          <w:rFonts w:ascii="Times" w:hAnsi="Times" w:cs="Times" w:hint="eastAsia"/>
          <w:kern w:val="0"/>
        </w:rPr>
        <w:t>』</w:t>
      </w:r>
      <w:r w:rsidRPr="001C4849">
        <w:rPr>
          <w:rFonts w:ascii="Times" w:hAnsi="Times" w:cs="Times" w:hint="eastAsia"/>
          <w:kern w:val="0"/>
        </w:rPr>
        <w:t>教學</w:t>
      </w:r>
      <w:r w:rsidR="001C4849">
        <w:rPr>
          <w:rFonts w:ascii="Times" w:hAnsi="Times" w:cs="Times" w:hint="eastAsia"/>
          <w:kern w:val="0"/>
        </w:rPr>
        <w:t>。</w:t>
      </w:r>
      <w:r w:rsidRPr="001C4849">
        <w:rPr>
          <w:rFonts w:ascii="Times" w:hAnsi="Times" w:cs="Times" w:hint="eastAsia"/>
          <w:kern w:val="0"/>
        </w:rPr>
        <w:t>學習者之</w:t>
      </w:r>
      <w:r w:rsidR="001C4849">
        <w:rPr>
          <w:rFonts w:ascii="Times" w:hAnsi="Times" w:cs="Times" w:hint="eastAsia"/>
          <w:kern w:val="0"/>
        </w:rPr>
        <w:t>間</w:t>
      </w:r>
      <w:r w:rsidRPr="001C4849">
        <w:rPr>
          <w:rFonts w:ascii="Times" w:hAnsi="Times" w:cs="Times" w:hint="eastAsia"/>
          <w:kern w:val="0"/>
        </w:rPr>
        <w:t>思考能力</w:t>
      </w:r>
      <w:r w:rsidRPr="001C4849">
        <w:rPr>
          <w:rFonts w:ascii="Times" w:hAnsi="Times" w:cs="Times" w:hint="eastAsia"/>
          <w:kern w:val="0"/>
        </w:rPr>
        <w:t xml:space="preserve"> </w:t>
      </w:r>
      <w:r w:rsidRPr="001C4849">
        <w:rPr>
          <w:rFonts w:ascii="Times" w:hAnsi="Times" w:cs="Times" w:hint="eastAsia"/>
          <w:kern w:val="0"/>
        </w:rPr>
        <w:t>、社交技巧、</w:t>
      </w:r>
      <w:r w:rsidRPr="001C4849">
        <w:rPr>
          <w:rFonts w:ascii="Times" w:hAnsi="Times" w:cs="Times" w:hint="eastAsia"/>
          <w:kern w:val="0"/>
        </w:rPr>
        <w:t xml:space="preserve"> </w:t>
      </w:r>
      <w:r w:rsidRPr="001C4849">
        <w:rPr>
          <w:rFonts w:ascii="Times" w:hAnsi="Times" w:cs="Times" w:hint="eastAsia"/>
          <w:kern w:val="0"/>
        </w:rPr>
        <w:t>資訊素養、故事作品成績之差異</w:t>
      </w:r>
    </w:p>
    <w:p w14:paraId="38CA4B3E" w14:textId="77777777" w:rsidR="00040FAC" w:rsidRPr="001C4849" w:rsidRDefault="00040FAC" w:rsidP="001C4849">
      <w:pPr>
        <w:pStyle w:val="a4"/>
        <w:widowControl/>
        <w:numPr>
          <w:ilvl w:val="0"/>
          <w:numId w:val="7"/>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分析學習者在智慧教室環境下進行探究式數位說故事教學和數位說故事教學和在一般教室環境下進行數位說故事教學其批判思考能力、社交技巧之行為</w:t>
      </w:r>
    </w:p>
    <w:p w14:paraId="43B55547" w14:textId="77777777" w:rsidR="001C4849" w:rsidRPr="001C4849" w:rsidRDefault="001C4849" w:rsidP="001C4849">
      <w:pPr>
        <w:pStyle w:val="a4"/>
        <w:widowControl/>
        <w:numPr>
          <w:ilvl w:val="0"/>
          <w:numId w:val="6"/>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kern w:val="0"/>
        </w:rPr>
        <w:t>￼</w:t>
      </w:r>
      <w:r w:rsidRPr="001C4849">
        <w:rPr>
          <w:rFonts w:ascii="Times" w:hAnsi="Times" w:cs="Times" w:hint="eastAsia"/>
          <w:kern w:val="0"/>
        </w:rPr>
        <w:t>批判思考能力結論</w:t>
      </w:r>
      <w:r w:rsidRPr="001C4849">
        <w:rPr>
          <w:rFonts w:ascii="Times" w:hAnsi="Times" w:cs="Times"/>
          <w:kern w:val="0"/>
        </w:rPr>
        <w:t xml:space="preserve"> </w:t>
      </w:r>
    </w:p>
    <w:p w14:paraId="1E9550C6" w14:textId="77777777" w:rsidR="001C4849" w:rsidRPr="001C4849" w:rsidRDefault="001C4849" w:rsidP="001C4849">
      <w:pPr>
        <w:pStyle w:val="a4"/>
        <w:widowControl/>
        <w:numPr>
          <w:ilvl w:val="0"/>
          <w:numId w:val="8"/>
        </w:numPr>
        <w:autoSpaceDE w:val="0"/>
        <w:autoSpaceDN w:val="0"/>
        <w:adjustRightInd w:val="0"/>
        <w:snapToGrid w:val="0"/>
        <w:spacing w:line="360" w:lineRule="auto"/>
        <w:ind w:firstLineChars="0"/>
        <w:jc w:val="left"/>
        <w:rPr>
          <w:rFonts w:ascii="Times" w:hAnsi="Times" w:cs="Times"/>
          <w:kern w:val="0"/>
        </w:rPr>
      </w:pPr>
      <w:r w:rsidRPr="001C4849">
        <w:rPr>
          <w:rFonts w:ascii="Times" w:hAnsi="Times" w:cs="Times" w:hint="eastAsia"/>
          <w:kern w:val="0"/>
        </w:rPr>
        <w:t>智慧教室下進行探究式數位說故事可提升學習者的批判思考能力</w:t>
      </w:r>
    </w:p>
    <w:p w14:paraId="61487672" w14:textId="77777777" w:rsidR="001C4849" w:rsidRPr="001C4849" w:rsidRDefault="001C4849" w:rsidP="001C4849">
      <w:pPr>
        <w:pStyle w:val="a4"/>
        <w:widowControl/>
        <w:numPr>
          <w:ilvl w:val="0"/>
          <w:numId w:val="8"/>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在智慧教室環境下探究式教學結合數位說故事教學</w:t>
      </w:r>
      <w:r w:rsidRPr="001C4849">
        <w:rPr>
          <w:rFonts w:ascii="Times" w:hAnsi="Times" w:cs="Times" w:hint="eastAsia"/>
          <w:kern w:val="0"/>
        </w:rPr>
        <w:t>,</w:t>
      </w:r>
      <w:r w:rsidRPr="001C4849">
        <w:rPr>
          <w:rFonts w:ascii="Times" w:hAnsi="Times" w:cs="Times" w:hint="eastAsia"/>
          <w:kern w:val="0"/>
        </w:rPr>
        <w:t>在探究式教學的引導下</w:t>
      </w:r>
      <w:r w:rsidRPr="001C4849">
        <w:rPr>
          <w:rFonts w:ascii="Times" w:hAnsi="Times" w:cs="Times" w:hint="eastAsia"/>
          <w:kern w:val="0"/>
        </w:rPr>
        <w:t>,</w:t>
      </w:r>
      <w:r w:rsidRPr="001C4849">
        <w:rPr>
          <w:rFonts w:ascii="Times" w:hAnsi="Times" w:cs="Times" w:hint="eastAsia"/>
          <w:kern w:val="0"/>
        </w:rPr>
        <w:t>能有效的提升學習者批判思考能力。</w:t>
      </w:r>
    </w:p>
    <w:p w14:paraId="33F4EE4C" w14:textId="77777777" w:rsidR="001C4849" w:rsidRPr="001C4849" w:rsidRDefault="001C4849" w:rsidP="001C4849">
      <w:pPr>
        <w:pStyle w:val="a4"/>
        <w:widowControl/>
        <w:numPr>
          <w:ilvl w:val="0"/>
          <w:numId w:val="8"/>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在智慧教室下進行數位說故事之學習者</w:t>
      </w:r>
      <w:r w:rsidRPr="001C4849">
        <w:rPr>
          <w:rFonts w:ascii="Times" w:hAnsi="Times" w:cs="Times" w:hint="eastAsia"/>
          <w:kern w:val="0"/>
        </w:rPr>
        <w:t>,</w:t>
      </w:r>
      <w:r w:rsidRPr="001C4849">
        <w:rPr>
          <w:rFonts w:ascii="Times" w:hAnsi="Times" w:cs="Times" w:hint="eastAsia"/>
          <w:kern w:val="0"/>
        </w:rPr>
        <w:t>因在資訊科技的輔助下</w:t>
      </w:r>
      <w:r w:rsidRPr="001C4849">
        <w:rPr>
          <w:rFonts w:ascii="Times" w:hAnsi="Times" w:cs="Times" w:hint="eastAsia"/>
          <w:kern w:val="0"/>
        </w:rPr>
        <w:t>,</w:t>
      </w:r>
      <w:r w:rsidRPr="001C4849">
        <w:rPr>
          <w:rFonts w:ascii="Times" w:hAnsi="Times" w:cs="Times" w:hint="eastAsia"/>
          <w:kern w:val="0"/>
        </w:rPr>
        <w:t>線上平台以及多媒體的互動</w:t>
      </w:r>
      <w:r w:rsidRPr="001C4849">
        <w:rPr>
          <w:rFonts w:ascii="Times" w:hAnsi="Times" w:cs="Times" w:hint="eastAsia"/>
          <w:kern w:val="0"/>
        </w:rPr>
        <w:t>,</w:t>
      </w:r>
      <w:r w:rsidRPr="001C4849">
        <w:rPr>
          <w:rFonts w:ascii="Times" w:hAnsi="Times" w:cs="Times" w:hint="eastAsia"/>
          <w:kern w:val="0"/>
        </w:rPr>
        <w:t>更能促進學習者間的思考與討論</w:t>
      </w:r>
      <w:r w:rsidRPr="001C4849">
        <w:rPr>
          <w:rFonts w:ascii="Times" w:hAnsi="Times" w:cs="Times" w:hint="eastAsia"/>
          <w:kern w:val="0"/>
        </w:rPr>
        <w:t>,</w:t>
      </w:r>
      <w:r w:rsidRPr="001C4849">
        <w:rPr>
          <w:rFonts w:ascii="Times" w:hAnsi="Times" w:cs="Times" w:hint="eastAsia"/>
          <w:kern w:val="0"/>
        </w:rPr>
        <w:t>因此其批判思考能力也顯著優於一般教室環境下進行數位說故事的學習者。</w:t>
      </w:r>
    </w:p>
    <w:p w14:paraId="5666AF40" w14:textId="77777777" w:rsidR="001C4849" w:rsidRPr="001C4849" w:rsidRDefault="001C4849" w:rsidP="001C4849">
      <w:pPr>
        <w:pStyle w:val="a4"/>
        <w:widowControl/>
        <w:numPr>
          <w:ilvl w:val="0"/>
          <w:numId w:val="6"/>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kern w:val="0"/>
        </w:rPr>
        <w:t>￼</w:t>
      </w:r>
      <w:r w:rsidRPr="001C4849">
        <w:rPr>
          <w:rFonts w:ascii="Times" w:hAnsi="Times" w:cs="Times" w:hint="eastAsia"/>
          <w:kern w:val="0"/>
        </w:rPr>
        <w:t>社交技巧結論</w:t>
      </w:r>
    </w:p>
    <w:p w14:paraId="3C5E1BB1" w14:textId="77777777" w:rsidR="001C4849" w:rsidRPr="001C4849" w:rsidRDefault="001C4849" w:rsidP="001C4849">
      <w:pPr>
        <w:pStyle w:val="a4"/>
        <w:widowControl/>
        <w:numPr>
          <w:ilvl w:val="0"/>
          <w:numId w:val="9"/>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在智慧教室下進行數位說故事可提升學習者的社交技巧在經過探究式教學與數位說故事結合的教學過程中</w:t>
      </w:r>
      <w:r w:rsidRPr="001C4849">
        <w:rPr>
          <w:rFonts w:ascii="Times" w:hAnsi="Times" w:cs="Times" w:hint="eastAsia"/>
          <w:kern w:val="0"/>
        </w:rPr>
        <w:t xml:space="preserve">, </w:t>
      </w:r>
      <w:r w:rsidRPr="001C4849">
        <w:rPr>
          <w:rFonts w:ascii="Times" w:hAnsi="Times" w:cs="Times" w:hint="eastAsia"/>
          <w:kern w:val="0"/>
        </w:rPr>
        <w:t>能促進學習者間的思考</w:t>
      </w:r>
      <w:r w:rsidRPr="001C4849">
        <w:rPr>
          <w:rFonts w:ascii="Times" w:hAnsi="Times" w:cs="Times" w:hint="eastAsia"/>
          <w:kern w:val="0"/>
        </w:rPr>
        <w:t>,</w:t>
      </w:r>
      <w:r w:rsidRPr="001C4849">
        <w:rPr>
          <w:rFonts w:ascii="Times" w:hAnsi="Times" w:cs="Times" w:hint="eastAsia"/>
          <w:kern w:val="0"/>
        </w:rPr>
        <w:t>以及學習者與同儕之線上與課堂互動</w:t>
      </w:r>
      <w:r w:rsidRPr="001C4849">
        <w:rPr>
          <w:rFonts w:ascii="Times" w:hAnsi="Times" w:cs="Times" w:hint="eastAsia"/>
          <w:kern w:val="0"/>
        </w:rPr>
        <w:t>,</w:t>
      </w:r>
      <w:r w:rsidRPr="001C4849">
        <w:rPr>
          <w:rFonts w:ascii="Times" w:hAnsi="Times" w:cs="Times" w:hint="eastAsia"/>
          <w:kern w:val="0"/>
        </w:rPr>
        <w:t>並促進其社交技巧之發展。</w:t>
      </w:r>
    </w:p>
    <w:p w14:paraId="01592F4B" w14:textId="77777777" w:rsidR="001C4849" w:rsidRPr="001C4849" w:rsidRDefault="001C4849" w:rsidP="001C4849">
      <w:pPr>
        <w:pStyle w:val="a4"/>
        <w:widowControl/>
        <w:numPr>
          <w:ilvl w:val="0"/>
          <w:numId w:val="9"/>
        </w:numPr>
        <w:autoSpaceDE w:val="0"/>
        <w:autoSpaceDN w:val="0"/>
        <w:adjustRightInd w:val="0"/>
        <w:snapToGrid w:val="0"/>
        <w:spacing w:line="360" w:lineRule="auto"/>
        <w:ind w:firstLineChars="0"/>
        <w:jc w:val="left"/>
        <w:rPr>
          <w:rFonts w:ascii="Times" w:hAnsi="Times" w:cs="Times" w:hint="eastAsia"/>
          <w:kern w:val="0"/>
        </w:rPr>
      </w:pPr>
      <w:r w:rsidRPr="001C4849">
        <w:rPr>
          <w:rFonts w:ascii="Times" w:hAnsi="Times" w:cs="Times" w:hint="eastAsia"/>
          <w:kern w:val="0"/>
        </w:rPr>
        <w:t>在智慧教室環境下進行一般數位說故事教學的學習者其社交技巧表現也顯著優於在一般教室下進行數位說故事教學的學習者</w:t>
      </w:r>
      <w:r w:rsidRPr="001C4849">
        <w:rPr>
          <w:rFonts w:ascii="Times" w:hAnsi="Times" w:cs="Times" w:hint="eastAsia"/>
          <w:kern w:val="0"/>
        </w:rPr>
        <w:t>,</w:t>
      </w:r>
      <w:r w:rsidRPr="001C4849">
        <w:rPr>
          <w:rFonts w:ascii="Times" w:hAnsi="Times" w:cs="Times" w:hint="eastAsia"/>
          <w:kern w:val="0"/>
        </w:rPr>
        <w:t>表示在資訊科技的輔助下</w:t>
      </w:r>
      <w:r w:rsidRPr="001C4849">
        <w:rPr>
          <w:rFonts w:ascii="Times" w:hAnsi="Times" w:cs="Times" w:hint="eastAsia"/>
          <w:kern w:val="0"/>
        </w:rPr>
        <w:t>,</w:t>
      </w:r>
      <w:r w:rsidRPr="001C4849">
        <w:rPr>
          <w:rFonts w:ascii="Times" w:hAnsi="Times" w:cs="Times" w:hint="eastAsia"/>
          <w:kern w:val="0"/>
        </w:rPr>
        <w:t>科技的互動性、即時性與多樣性等</w:t>
      </w:r>
      <w:r w:rsidRPr="001C4849">
        <w:rPr>
          <w:rFonts w:ascii="Times" w:hAnsi="Times" w:cs="Times" w:hint="eastAsia"/>
          <w:kern w:val="0"/>
        </w:rPr>
        <w:t>,</w:t>
      </w:r>
      <w:r w:rsidRPr="001C4849">
        <w:rPr>
          <w:rFonts w:ascii="Times" w:hAnsi="Times" w:cs="Times" w:hint="eastAsia"/>
          <w:kern w:val="0"/>
        </w:rPr>
        <w:t>能促進學習者社交技</w:t>
      </w:r>
      <w:bookmarkStart w:id="0" w:name="_GoBack"/>
      <w:bookmarkEnd w:id="0"/>
      <w:r w:rsidRPr="001C4849">
        <w:rPr>
          <w:rFonts w:ascii="Times" w:hAnsi="Times" w:cs="Times" w:hint="eastAsia"/>
          <w:kern w:val="0"/>
        </w:rPr>
        <w:t>巧之發展。</w:t>
      </w:r>
    </w:p>
    <w:sectPr w:rsidR="001C4849" w:rsidRPr="001C4849" w:rsidSect="00E74E95">
      <w:pgSz w:w="11900" w:h="16840"/>
      <w:pgMar w:top="1440" w:right="1080" w:bottom="1440" w:left="108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宋体">
    <w:panose1 w:val="02010600030101010101"/>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Lantinghei TC Extralight">
    <w:panose1 w:val="03000509000000000000"/>
    <w:charset w:val="00"/>
    <w:family w:val="auto"/>
    <w:pitch w:val="variable"/>
    <w:sig w:usb0="00000003" w:usb1="080E0000" w:usb2="00000000" w:usb3="00000000" w:csb0="001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50E9C"/>
    <w:multiLevelType w:val="hybridMultilevel"/>
    <w:tmpl w:val="6FFC83D2"/>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
    <w:nsid w:val="23F6444B"/>
    <w:multiLevelType w:val="hybridMultilevel"/>
    <w:tmpl w:val="43C418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4A607F4A"/>
    <w:multiLevelType w:val="hybridMultilevel"/>
    <w:tmpl w:val="2BC454DA"/>
    <w:lvl w:ilvl="0" w:tplc="0409000F">
      <w:start w:val="1"/>
      <w:numFmt w:val="decimal"/>
      <w:lvlText w:val="%1."/>
      <w:lvlJc w:val="left"/>
      <w:pPr>
        <w:ind w:left="1920" w:hanging="480"/>
      </w:pPr>
      <w:rPr>
        <w:rFonts w:hint="default"/>
      </w:rPr>
    </w:lvl>
    <w:lvl w:ilvl="1" w:tplc="04090003" w:tentative="1">
      <w:start w:val="1"/>
      <w:numFmt w:val="bullet"/>
      <w:lvlText w:val=""/>
      <w:lvlJc w:val="left"/>
      <w:pPr>
        <w:ind w:left="2400" w:hanging="480"/>
      </w:pPr>
      <w:rPr>
        <w:rFonts w:ascii="Wingdings" w:hAnsi="Wingdings" w:hint="default"/>
      </w:rPr>
    </w:lvl>
    <w:lvl w:ilvl="2" w:tplc="04090005">
      <w:start w:val="1"/>
      <w:numFmt w:val="bullet"/>
      <w:lvlText w:val=""/>
      <w:lvlJc w:val="left"/>
      <w:pPr>
        <w:ind w:left="2880" w:hanging="480"/>
      </w:pPr>
      <w:rPr>
        <w:rFonts w:ascii="Wingdings" w:hAnsi="Wingdings" w:hint="default"/>
      </w:rPr>
    </w:lvl>
    <w:lvl w:ilvl="3" w:tplc="0409000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3">
    <w:nsid w:val="5BE07289"/>
    <w:multiLevelType w:val="hybridMultilevel"/>
    <w:tmpl w:val="945C1106"/>
    <w:lvl w:ilvl="0" w:tplc="04090013">
      <w:start w:val="1"/>
      <w:numFmt w:val="chineseCountingThousand"/>
      <w:lvlText w:val="%1、"/>
      <w:lvlJc w:val="left"/>
      <w:pPr>
        <w:ind w:left="480" w:hanging="480"/>
      </w:pPr>
      <w:rPr>
        <w:rFonts w:ascii="宋体" w:eastAsia="宋体" w:hAnsi="宋体"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64845745"/>
    <w:multiLevelType w:val="hybridMultilevel"/>
    <w:tmpl w:val="79B6AA44"/>
    <w:lvl w:ilvl="0" w:tplc="0409000F">
      <w:start w:val="1"/>
      <w:numFmt w:val="decimal"/>
      <w:lvlText w:val="%1."/>
      <w:lvlJc w:val="left"/>
      <w:pPr>
        <w:ind w:left="1920" w:hanging="480"/>
      </w:pPr>
      <w:rPr>
        <w:rFont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5">
    <w:nsid w:val="73263E7C"/>
    <w:multiLevelType w:val="hybridMultilevel"/>
    <w:tmpl w:val="A574E27E"/>
    <w:lvl w:ilvl="0" w:tplc="04090005">
      <w:start w:val="1"/>
      <w:numFmt w:val="bullet"/>
      <w:lvlText w:val=""/>
      <w:lvlJc w:val="left"/>
      <w:pPr>
        <w:ind w:left="1320" w:hanging="480"/>
      </w:pPr>
      <w:rPr>
        <w:rFonts w:ascii="Wingdings" w:hAnsi="Wingdings" w:hint="default"/>
      </w:rPr>
    </w:lvl>
    <w:lvl w:ilvl="1" w:tplc="04090003" w:tentative="1">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6">
    <w:nsid w:val="75690388"/>
    <w:multiLevelType w:val="hybridMultilevel"/>
    <w:tmpl w:val="6C602072"/>
    <w:lvl w:ilvl="0" w:tplc="0409000F">
      <w:start w:val="1"/>
      <w:numFmt w:val="decimal"/>
      <w:lvlText w:val="%1."/>
      <w:lvlJc w:val="left"/>
      <w:pPr>
        <w:ind w:left="1920" w:hanging="480"/>
      </w:pPr>
      <w:rPr>
        <w:rFont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7">
    <w:nsid w:val="75D406A9"/>
    <w:multiLevelType w:val="hybridMultilevel"/>
    <w:tmpl w:val="18C4A060"/>
    <w:lvl w:ilvl="0" w:tplc="AACE4BA2">
      <w:start w:val="1"/>
      <w:numFmt w:val="decimal"/>
      <w:lvlText w:val="%1."/>
      <w:lvlJc w:val="left"/>
      <w:pPr>
        <w:ind w:left="1980" w:hanging="360"/>
      </w:pPr>
      <w:rPr>
        <w:rFonts w:hint="eastAsia"/>
      </w:rPr>
    </w:lvl>
    <w:lvl w:ilvl="1" w:tplc="04090019" w:tentative="1">
      <w:start w:val="1"/>
      <w:numFmt w:val="lowerLetter"/>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lowerLetter"/>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lowerLetter"/>
      <w:lvlText w:val="%8)"/>
      <w:lvlJc w:val="left"/>
      <w:pPr>
        <w:ind w:left="5460" w:hanging="480"/>
      </w:pPr>
    </w:lvl>
    <w:lvl w:ilvl="8" w:tplc="0409001B" w:tentative="1">
      <w:start w:val="1"/>
      <w:numFmt w:val="lowerRoman"/>
      <w:lvlText w:val="%9."/>
      <w:lvlJc w:val="right"/>
      <w:pPr>
        <w:ind w:left="5940" w:hanging="480"/>
      </w:pPr>
    </w:lvl>
  </w:abstractNum>
  <w:abstractNum w:abstractNumId="8">
    <w:nsid w:val="766C5232"/>
    <w:multiLevelType w:val="hybridMultilevel"/>
    <w:tmpl w:val="2D3E2422"/>
    <w:lvl w:ilvl="0" w:tplc="0409000F">
      <w:start w:val="1"/>
      <w:numFmt w:val="decimal"/>
      <w:lvlText w:val="%1."/>
      <w:lvlJc w:val="left"/>
      <w:pPr>
        <w:ind w:left="1920" w:hanging="480"/>
      </w:pPr>
      <w:rPr>
        <w:rFont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num w:numId="1">
    <w:abstractNumId w:val="3"/>
  </w:num>
  <w:num w:numId="2">
    <w:abstractNumId w:val="7"/>
  </w:num>
  <w:num w:numId="3">
    <w:abstractNumId w:val="1"/>
  </w:num>
  <w:num w:numId="4">
    <w:abstractNumId w:val="2"/>
  </w:num>
  <w:num w:numId="5">
    <w:abstractNumId w:val="5"/>
  </w:num>
  <w:num w:numId="6">
    <w:abstractNumId w:val="0"/>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HorizontalSpacing w:val="120"/>
  <w:drawingGridVerticalSpacing w:val="423"/>
  <w:displayHorizontalDrawingGridEvery w:val="0"/>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0F4"/>
    <w:rsid w:val="00040FAC"/>
    <w:rsid w:val="001C4849"/>
    <w:rsid w:val="003615DA"/>
    <w:rsid w:val="008850F4"/>
    <w:rsid w:val="00D32F00"/>
    <w:rsid w:val="00E74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10F7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0F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40FAC"/>
    <w:rPr>
      <w:b/>
      <w:bCs/>
    </w:rPr>
  </w:style>
  <w:style w:type="paragraph" w:styleId="a4">
    <w:name w:val="List Paragraph"/>
    <w:basedOn w:val="a"/>
    <w:uiPriority w:val="34"/>
    <w:qFormat/>
    <w:rsid w:val="00040FAC"/>
    <w:pPr>
      <w:ind w:firstLineChars="200" w:firstLine="4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0F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40FAC"/>
    <w:rPr>
      <w:b/>
      <w:bCs/>
    </w:rPr>
  </w:style>
  <w:style w:type="paragraph" w:styleId="a4">
    <w:name w:val="List Paragraph"/>
    <w:basedOn w:val="a"/>
    <w:uiPriority w:val="34"/>
    <w:qFormat/>
    <w:rsid w:val="00040FA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78371">
      <w:bodyDiv w:val="1"/>
      <w:marLeft w:val="0"/>
      <w:marRight w:val="0"/>
      <w:marTop w:val="0"/>
      <w:marBottom w:val="0"/>
      <w:divBdr>
        <w:top w:val="none" w:sz="0" w:space="0" w:color="auto"/>
        <w:left w:val="none" w:sz="0" w:space="0" w:color="auto"/>
        <w:bottom w:val="none" w:sz="0" w:space="0" w:color="auto"/>
        <w:right w:val="none" w:sz="0" w:space="0" w:color="auto"/>
      </w:divBdr>
    </w:div>
    <w:div w:id="956520213">
      <w:bodyDiv w:val="1"/>
      <w:marLeft w:val="0"/>
      <w:marRight w:val="0"/>
      <w:marTop w:val="0"/>
      <w:marBottom w:val="0"/>
      <w:divBdr>
        <w:top w:val="none" w:sz="0" w:space="0" w:color="auto"/>
        <w:left w:val="none" w:sz="0" w:space="0" w:color="auto"/>
        <w:bottom w:val="none" w:sz="0" w:space="0" w:color="auto"/>
        <w:right w:val="none" w:sz="0" w:space="0" w:color="auto"/>
      </w:divBdr>
    </w:div>
    <w:div w:id="1007366467">
      <w:bodyDiv w:val="1"/>
      <w:marLeft w:val="0"/>
      <w:marRight w:val="0"/>
      <w:marTop w:val="0"/>
      <w:marBottom w:val="0"/>
      <w:divBdr>
        <w:top w:val="none" w:sz="0" w:space="0" w:color="auto"/>
        <w:left w:val="none" w:sz="0" w:space="0" w:color="auto"/>
        <w:bottom w:val="none" w:sz="0" w:space="0" w:color="auto"/>
        <w:right w:val="none" w:sz="0" w:space="0" w:color="auto"/>
      </w:divBdr>
    </w:div>
    <w:div w:id="20472209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178</Words>
  <Characters>1019</Characters>
  <Application>Microsoft Macintosh Word</Application>
  <DocSecurity>0</DocSecurity>
  <Lines>8</Lines>
  <Paragraphs>2</Paragraphs>
  <ScaleCrop>false</ScaleCrop>
  <Company/>
  <LinksUpToDate>false</LinksUpToDate>
  <CharactersWithSpaces>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Wang</dc:creator>
  <cp:keywords/>
  <dc:description/>
  <cp:lastModifiedBy>Mac Wang</cp:lastModifiedBy>
  <cp:revision>3</cp:revision>
  <dcterms:created xsi:type="dcterms:W3CDTF">2014-11-15T11:58:00Z</dcterms:created>
  <dcterms:modified xsi:type="dcterms:W3CDTF">2014-11-15T12:22:00Z</dcterms:modified>
</cp:coreProperties>
</file>