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3E1" w:rsidRDefault="0030496B" w:rsidP="00A533E1">
      <w:pPr>
        <w:spacing w:line="360" w:lineRule="auto"/>
        <w:jc w:val="center"/>
        <w:rPr>
          <w:rFonts w:ascii="標楷體" w:eastAsia="標楷體" w:hAnsi="標楷體"/>
          <w:sz w:val="30"/>
        </w:rPr>
      </w:pPr>
      <w:r w:rsidRPr="00A533E1">
        <w:rPr>
          <w:rFonts w:ascii="標楷體" w:eastAsia="標楷體" w:hAnsi="標楷體" w:hint="eastAsia"/>
          <w:sz w:val="30"/>
        </w:rPr>
        <w:t>2013-1</w:t>
      </w:r>
      <w:r w:rsidR="00FF14EF">
        <w:rPr>
          <w:rFonts w:ascii="標楷體" w:eastAsia="標楷體" w:hAnsi="標楷體" w:hint="eastAsia"/>
          <w:sz w:val="30"/>
        </w:rPr>
        <w:t>2</w:t>
      </w:r>
      <w:r w:rsidRPr="00A533E1">
        <w:rPr>
          <w:rFonts w:ascii="標楷體" w:eastAsia="標楷體" w:hAnsi="標楷體" w:hint="eastAsia"/>
          <w:sz w:val="30"/>
        </w:rPr>
        <w:t>-</w:t>
      </w:r>
      <w:r w:rsidR="00FF14EF">
        <w:rPr>
          <w:rFonts w:ascii="標楷體" w:eastAsia="標楷體" w:hAnsi="標楷體" w:hint="eastAsia"/>
          <w:sz w:val="30"/>
        </w:rPr>
        <w:t>14大腦與學習研討會</w:t>
      </w:r>
    </w:p>
    <w:p w:rsidR="0030496B" w:rsidRPr="00A533E1" w:rsidRDefault="0030496B" w:rsidP="00FF14EF">
      <w:pPr>
        <w:wordWrap w:val="0"/>
        <w:spacing w:line="360" w:lineRule="auto"/>
        <w:jc w:val="right"/>
        <w:rPr>
          <w:rFonts w:ascii="標楷體" w:eastAsia="標楷體" w:hAnsi="標楷體"/>
          <w:szCs w:val="24"/>
        </w:rPr>
      </w:pPr>
      <w:r w:rsidRPr="00A533E1">
        <w:rPr>
          <w:rFonts w:ascii="標楷體" w:eastAsia="標楷體" w:hAnsi="標楷體" w:hint="eastAsia"/>
          <w:szCs w:val="24"/>
        </w:rPr>
        <w:t>主講人-</w:t>
      </w:r>
      <w:r w:rsidR="00FF14EF">
        <w:rPr>
          <w:rFonts w:ascii="標楷體" w:eastAsia="標楷體" w:hAnsi="標楷體" w:hint="eastAsia"/>
          <w:szCs w:val="24"/>
        </w:rPr>
        <w:t>林秀玉 副教授</w:t>
      </w:r>
    </w:p>
    <w:p w:rsidR="00A533E1" w:rsidRPr="00A533E1" w:rsidRDefault="001F565B" w:rsidP="00A533E1">
      <w:pPr>
        <w:wordWrap w:val="0"/>
        <w:spacing w:line="360" w:lineRule="auto"/>
        <w:ind w:firstLineChars="100" w:firstLine="240"/>
        <w:jc w:val="right"/>
        <w:rPr>
          <w:rFonts w:ascii="標楷體" w:eastAsia="標楷體" w:hAnsi="標楷體"/>
          <w:sz w:val="30"/>
        </w:rPr>
      </w:pPr>
      <w:r>
        <w:rPr>
          <w:rFonts w:ascii="標楷體" w:eastAsia="標楷體" w:hAnsi="標楷體" w:hint="eastAsia"/>
          <w:szCs w:val="24"/>
        </w:rPr>
        <w:t xml:space="preserve">   </w:t>
      </w:r>
      <w:r w:rsidR="00A533E1" w:rsidRPr="00A533E1">
        <w:rPr>
          <w:rFonts w:ascii="標楷體" w:eastAsia="標楷體" w:hAnsi="標楷體" w:hint="eastAsia"/>
          <w:szCs w:val="24"/>
        </w:rPr>
        <w:t>任職於</w:t>
      </w:r>
      <w:r w:rsidR="00FF14EF">
        <w:rPr>
          <w:rFonts w:ascii="標楷體" w:eastAsia="標楷體" w:hAnsi="標楷體" w:hint="eastAsia"/>
          <w:szCs w:val="24"/>
        </w:rPr>
        <w:t>真理大學</w:t>
      </w:r>
      <w:r w:rsidR="00A533E1">
        <w:rPr>
          <w:rFonts w:ascii="標楷體" w:eastAsia="標楷體" w:hAnsi="標楷體" w:hint="eastAsia"/>
          <w:szCs w:val="24"/>
        </w:rPr>
        <w:t xml:space="preserve">   </w:t>
      </w:r>
    </w:p>
    <w:p w:rsidR="008B0988" w:rsidRDefault="001F565B" w:rsidP="00FF14EF">
      <w:pPr>
        <w:spacing w:line="360" w:lineRule="auto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</w:t>
      </w:r>
      <w:r w:rsidR="00E4708B">
        <w:rPr>
          <w:rFonts w:ascii="標楷體" w:eastAsia="標楷體" w:hAnsi="標楷體" w:hint="eastAsia"/>
        </w:rPr>
        <w:t xml:space="preserve">   </w:t>
      </w:r>
      <w:r>
        <w:rPr>
          <w:rFonts w:ascii="標楷體" w:eastAsia="標楷體" w:hAnsi="標楷體" w:hint="eastAsia"/>
        </w:rPr>
        <w:t>一開始主講者以2013年11月27日天下雜誌</w:t>
      </w:r>
      <w:proofErr w:type="gramStart"/>
      <w:r>
        <w:rPr>
          <w:rFonts w:ascii="標楷體" w:eastAsia="標楷體" w:hAnsi="標楷體" w:hint="eastAsia"/>
        </w:rPr>
        <w:t>甫</w:t>
      </w:r>
      <w:proofErr w:type="gramEnd"/>
      <w:r>
        <w:rPr>
          <w:rFonts w:ascii="標楷體" w:eastAsia="標楷體" w:hAnsi="標楷體" w:hint="eastAsia"/>
        </w:rPr>
        <w:t>發刊的教育特刊中提到的美國老牌影星 歌</w:t>
      </w:r>
      <w:proofErr w:type="gramStart"/>
      <w:r>
        <w:rPr>
          <w:rFonts w:ascii="標楷體" w:eastAsia="標楷體" w:hAnsi="標楷體" w:hint="eastAsia"/>
        </w:rPr>
        <w:t>萊</w:t>
      </w:r>
      <w:proofErr w:type="gramEnd"/>
      <w:r>
        <w:rPr>
          <w:rFonts w:ascii="標楷體" w:eastAsia="標楷體" w:hAnsi="標楷體" w:hint="eastAsia"/>
        </w:rPr>
        <w:t>韓的事蹟，她擔心這一代的小孩面對太多的暴力、焦慮和壓力，無法快樂成長，十年前她成立了「韓氏基金會」</w:t>
      </w:r>
      <w:r w:rsidR="00BC526D">
        <w:rPr>
          <w:rFonts w:ascii="標楷體" w:eastAsia="標楷體" w:hAnsi="標楷體" w:hint="eastAsia"/>
        </w:rPr>
        <w:t>，鼓吹善用大腦科學的新知，開發創新的課程，幫助學童了解、管理自己的情緒。她與學界合作，開發出一套叫做「</w:t>
      </w:r>
      <w:proofErr w:type="spellStart"/>
      <w:r w:rsidR="00BC526D">
        <w:rPr>
          <w:rFonts w:ascii="標楷體" w:eastAsia="標楷體" w:hAnsi="標楷體" w:hint="eastAsia"/>
        </w:rPr>
        <w:t>MindUp</w:t>
      </w:r>
      <w:proofErr w:type="spellEnd"/>
      <w:r w:rsidR="00BC526D">
        <w:rPr>
          <w:rFonts w:ascii="標楷體" w:eastAsia="標楷體" w:hAnsi="標楷體" w:hint="eastAsia"/>
        </w:rPr>
        <w:t>」的課程，讓學生從認識大腦開始，學習各種減輕壓力與焦慮的「工具」，培養快樂、正向的心態，以及挫折復原能力。其中歌</w:t>
      </w:r>
      <w:proofErr w:type="gramStart"/>
      <w:r w:rsidR="00BC526D">
        <w:rPr>
          <w:rFonts w:ascii="標楷體" w:eastAsia="標楷體" w:hAnsi="標楷體" w:hint="eastAsia"/>
        </w:rPr>
        <w:t>萊韓說到</w:t>
      </w:r>
      <w:proofErr w:type="gramEnd"/>
      <w:r w:rsidR="00BC526D">
        <w:rPr>
          <w:rFonts w:ascii="標楷體" w:eastAsia="標楷體" w:hAnsi="標楷體" w:hint="eastAsia"/>
        </w:rPr>
        <w:t>『為什麼學校都不教小孩認識大腦？』她的一席話給我一個很大的省思，早在10年前實習時北市私立復興中小學李珀校長就倡導認識大腦，她開啟一系列的研習要求全校老師務必參與，在當時的我覺得很神奇，也認識了洪蘭教授，因而喜歡她一系列的著作，</w:t>
      </w:r>
      <w:r w:rsidR="00E4708B">
        <w:rPr>
          <w:rFonts w:ascii="標楷體" w:eastAsia="標楷體" w:hAnsi="標楷體" w:hint="eastAsia"/>
        </w:rPr>
        <w:t>深覺認識大腦才能懂得如何啟發它，</w:t>
      </w:r>
      <w:r w:rsidR="00BC526D">
        <w:rPr>
          <w:rFonts w:ascii="標楷體" w:eastAsia="標楷體" w:hAnsi="標楷體" w:hint="eastAsia"/>
        </w:rPr>
        <w:t>然而進入公立學校體系後鮮少</w:t>
      </w:r>
      <w:r w:rsidR="00E4708B">
        <w:rPr>
          <w:rFonts w:ascii="標楷體" w:eastAsia="標楷體" w:hAnsi="標楷體" w:hint="eastAsia"/>
        </w:rPr>
        <w:t>辦理相關研習，在逐漸忘記之際，賴教授邀請林教授為我們上一堂大腦學習課程，讓我更有想把它</w:t>
      </w:r>
      <w:proofErr w:type="gramStart"/>
      <w:r w:rsidR="00E4708B">
        <w:rPr>
          <w:rFonts w:ascii="標楷體" w:eastAsia="標楷體" w:hAnsi="標楷體" w:hint="eastAsia"/>
        </w:rPr>
        <w:t>弄懂並學習</w:t>
      </w:r>
      <w:proofErr w:type="gramEnd"/>
      <w:r w:rsidR="00E4708B">
        <w:rPr>
          <w:rFonts w:ascii="標楷體" w:eastAsia="標楷體" w:hAnsi="標楷體" w:hint="eastAsia"/>
        </w:rPr>
        <w:t>去教導孩子們認識它。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1"/>
        <w:gridCol w:w="4701"/>
      </w:tblGrid>
      <w:tr w:rsidR="00A7389B" w:rsidTr="00A7389B">
        <w:tc>
          <w:tcPr>
            <w:tcW w:w="4181" w:type="dxa"/>
          </w:tcPr>
          <w:p w:rsidR="00A7389B" w:rsidRDefault="00A7389B" w:rsidP="00FF14EF">
            <w:pPr>
              <w:spacing w:line="360" w:lineRule="auto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noProof/>
              </w:rPr>
              <w:drawing>
                <wp:inline distT="0" distB="0" distL="0" distR="0" wp14:anchorId="3C6CAC8C" wp14:editId="30244DC7">
                  <wp:extent cx="2337759" cy="1246805"/>
                  <wp:effectExtent l="0" t="0" r="5715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h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9524" cy="12477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1" w:type="dxa"/>
          </w:tcPr>
          <w:p w:rsidR="00A7389B" w:rsidRDefault="00A7389B" w:rsidP="00FF14EF">
            <w:pPr>
              <w:spacing w:line="360" w:lineRule="auto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noProof/>
              </w:rPr>
              <w:drawing>
                <wp:inline distT="0" distB="0" distL="0" distR="0" wp14:anchorId="7BC899BD" wp14:editId="59BEEEAE">
                  <wp:extent cx="2915729" cy="1500827"/>
                  <wp:effectExtent l="0" t="0" r="0" b="4445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6436" cy="15063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4708B" w:rsidRDefault="00E4708B" w:rsidP="00FF14EF">
      <w:pPr>
        <w:spacing w:line="360" w:lineRule="auto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 林教授介紹腦的神奇與認知，原來我們有三種腦(爬蟲類的腦-腦幹；哺乳類的腦-邊緣地帶；思考性的腦-大腦皮質)</w:t>
      </w:r>
      <w:r w:rsidR="00FF7028">
        <w:rPr>
          <w:rFonts w:ascii="標楷體" w:eastAsia="標楷體" w:hAnsi="標楷體" w:hint="eastAsia"/>
        </w:rPr>
        <w:t>、左右二腦、一個頭腦管理整體腦的活動能力、八種智能、四種腦波(</w:t>
      </w:r>
      <w:r w:rsidR="00FF7028">
        <w:rPr>
          <w:rFonts w:ascii="標楷體" w:eastAsia="標楷體" w:hAnsi="標楷體" w:hint="eastAsia"/>
        </w:rPr>
        <w:sym w:font="Symbol" w:char="F061"/>
      </w:r>
      <w:r w:rsidR="00FF7028">
        <w:rPr>
          <w:rFonts w:ascii="標楷體" w:eastAsia="標楷體" w:hAnsi="標楷體" w:hint="eastAsia"/>
        </w:rPr>
        <w:t>波-鬆弛、</w:t>
      </w:r>
      <w:r w:rsidR="00FF7028">
        <w:rPr>
          <w:rFonts w:ascii="標楷體" w:eastAsia="標楷體" w:hAnsi="標楷體" w:hint="eastAsia"/>
        </w:rPr>
        <w:sym w:font="Symbol" w:char="F062"/>
      </w:r>
      <w:r w:rsidR="00FF7028">
        <w:rPr>
          <w:rFonts w:ascii="標楷體" w:eastAsia="標楷體" w:hAnsi="標楷體" w:hint="eastAsia"/>
        </w:rPr>
        <w:t>波-緊張、</w:t>
      </w:r>
      <w:r w:rsidR="00FF7028">
        <w:rPr>
          <w:rFonts w:ascii="標楷體" w:eastAsia="標楷體" w:hAnsi="標楷體" w:hint="eastAsia"/>
        </w:rPr>
        <w:sym w:font="Symbol" w:char="F064"/>
      </w:r>
      <w:r w:rsidR="00FF7028">
        <w:rPr>
          <w:rFonts w:ascii="標楷體" w:eastAsia="標楷體" w:hAnsi="標楷體" w:hint="eastAsia"/>
        </w:rPr>
        <w:t>波-睡眠、</w:t>
      </w:r>
      <w:r w:rsidR="00FF7028">
        <w:rPr>
          <w:rFonts w:ascii="標楷體" w:eastAsia="標楷體" w:hAnsi="標楷體" w:hint="eastAsia"/>
        </w:rPr>
        <w:sym w:font="Symbol" w:char="F071"/>
      </w:r>
      <w:r w:rsidR="00FF7028">
        <w:rPr>
          <w:rFonts w:ascii="標楷體" w:eastAsia="標楷體" w:hAnsi="標楷體" w:hint="eastAsia"/>
        </w:rPr>
        <w:t>波-忘我狀態)、五種記憶(工作、暗示、遙遠、插曲、語意)等，也教導我們認識大腦的迷思，例如坊間標榜「皮紋檢測大腦」利用大眾的無知，吸引消費者花大把錢檢測手腳</w:t>
      </w:r>
      <w:proofErr w:type="gramStart"/>
      <w:r w:rsidR="00FF7028">
        <w:rPr>
          <w:rFonts w:ascii="標楷體" w:eastAsia="標楷體" w:hAnsi="標楷體" w:hint="eastAsia"/>
        </w:rPr>
        <w:t>皮紋並給予</w:t>
      </w:r>
      <w:proofErr w:type="gramEnd"/>
      <w:r w:rsidR="00FF7028">
        <w:rPr>
          <w:rFonts w:ascii="標楷體" w:eastAsia="標楷體" w:hAnsi="標楷體" w:hint="eastAsia"/>
        </w:rPr>
        <w:t>看似專業的報告，然而現今沒有任何科學證據支持兩者之間有任何直接</w:t>
      </w:r>
      <w:r w:rsidR="00FF7028">
        <w:rPr>
          <w:rFonts w:ascii="標楷體" w:eastAsia="標楷體" w:hAnsi="標楷體" w:hint="eastAsia"/>
        </w:rPr>
        <w:lastRenderedPageBreak/>
        <w:t>關連。但都是大眾對大腦一知半解才會陷入陷</w:t>
      </w:r>
      <w:r w:rsidR="00F60668">
        <w:rPr>
          <w:rFonts w:ascii="標楷體" w:eastAsia="標楷體" w:hAnsi="標楷體" w:hint="eastAsia"/>
        </w:rPr>
        <w:t>井，身為教師群的我們怎能不去了解大腦呢？除了教導學生認識外，最重要是別讓</w:t>
      </w:r>
      <w:proofErr w:type="gramStart"/>
      <w:r w:rsidR="00F60668">
        <w:rPr>
          <w:rFonts w:ascii="標楷體" w:eastAsia="標楷體" w:hAnsi="標楷體" w:hint="eastAsia"/>
        </w:rPr>
        <w:t>迷思騙自己</w:t>
      </w:r>
      <w:proofErr w:type="gramEnd"/>
      <w:r w:rsidR="00F60668">
        <w:rPr>
          <w:rFonts w:ascii="標楷體" w:eastAsia="標楷體" w:hAnsi="標楷體" w:hint="eastAsia"/>
        </w:rPr>
        <w:t>。</w:t>
      </w:r>
    </w:p>
    <w:p w:rsidR="00F60668" w:rsidRDefault="00F60668" w:rsidP="00FF14EF">
      <w:pPr>
        <w:spacing w:line="360" w:lineRule="auto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 另外完形心理學中提到格式塔理論(Gestalt theory)中的圖片，讓我</w:t>
      </w:r>
      <w:proofErr w:type="gramStart"/>
      <w:r>
        <w:rPr>
          <w:rFonts w:ascii="標楷體" w:eastAsia="標楷體" w:hAnsi="標楷體" w:hint="eastAsia"/>
        </w:rPr>
        <w:t>學習到換個</w:t>
      </w:r>
      <w:proofErr w:type="gramEnd"/>
      <w:r>
        <w:rPr>
          <w:rFonts w:ascii="標楷體" w:eastAsia="標楷體" w:hAnsi="標楷體" w:hint="eastAsia"/>
        </w:rPr>
        <w:t>角度思考，表示許多事都有不同的面貌，</w:t>
      </w:r>
      <w:r w:rsidR="0088478D">
        <w:rPr>
          <w:rFonts w:ascii="標楷體" w:eastAsia="標楷體" w:hAnsi="標楷體" w:hint="eastAsia"/>
        </w:rPr>
        <w:t>也就是說當學生對一件事有不同見解時，教師應有包容力去理解他們的思維，並用正向思考去指導學生。</w:t>
      </w:r>
    </w:p>
    <w:p w:rsidR="0088478D" w:rsidRDefault="0088478D" w:rsidP="00FF14EF">
      <w:pPr>
        <w:spacing w:line="360" w:lineRule="auto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 </w:t>
      </w:r>
      <w:proofErr w:type="gramStart"/>
      <w:r>
        <w:rPr>
          <w:rFonts w:ascii="標楷體" w:eastAsia="標楷體" w:hAnsi="標楷體" w:hint="eastAsia"/>
        </w:rPr>
        <w:t>最後說到潛在</w:t>
      </w:r>
      <w:proofErr w:type="gramEnd"/>
      <w:r>
        <w:rPr>
          <w:rFonts w:ascii="標楷體" w:eastAsia="標楷體" w:hAnsi="標楷體" w:hint="eastAsia"/>
        </w:rPr>
        <w:t>課程(非正式課程)比正式課程重要，也是將來終身發展</w:t>
      </w:r>
      <w:proofErr w:type="gramStart"/>
      <w:r>
        <w:rPr>
          <w:rFonts w:ascii="標楷體" w:eastAsia="標楷體" w:hAnsi="標楷體" w:hint="eastAsia"/>
        </w:rPr>
        <w:t>的目得</w:t>
      </w:r>
      <w:proofErr w:type="gramEnd"/>
      <w:r>
        <w:rPr>
          <w:rFonts w:ascii="標楷體" w:eastAsia="標楷體" w:hAnsi="標楷體" w:hint="eastAsia"/>
        </w:rPr>
        <w:t>，畢竟學習是一輩子的事，而非在學校學習才叫學習，反而非正式的學習更能</w:t>
      </w:r>
      <w:proofErr w:type="gramStart"/>
      <w:r>
        <w:rPr>
          <w:rFonts w:ascii="標楷體" w:eastAsia="標楷體" w:hAnsi="標楷體" w:hint="eastAsia"/>
        </w:rPr>
        <w:t>深入，</w:t>
      </w:r>
      <w:proofErr w:type="gramEnd"/>
      <w:r>
        <w:rPr>
          <w:rFonts w:ascii="標楷體" w:eastAsia="標楷體" w:hAnsi="標楷體" w:hint="eastAsia"/>
        </w:rPr>
        <w:t>所以大人的身教比言教重要，大人更該謹慎面對教學這件事。</w:t>
      </w:r>
    </w:p>
    <w:p w:rsidR="0088478D" w:rsidRPr="00735C95" w:rsidRDefault="0088478D" w:rsidP="00FF14EF">
      <w:pPr>
        <w:spacing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bookmarkStart w:id="0" w:name="_GoBack"/>
      <w:bookmarkEnd w:id="0"/>
    </w:p>
    <w:sectPr w:rsidR="0088478D" w:rsidRPr="00735C9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50B61"/>
    <w:multiLevelType w:val="hybridMultilevel"/>
    <w:tmpl w:val="5E8200B0"/>
    <w:lvl w:ilvl="0" w:tplc="AE14C47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96B"/>
    <w:rsid w:val="000237D9"/>
    <w:rsid w:val="00111D74"/>
    <w:rsid w:val="00130056"/>
    <w:rsid w:val="00141D56"/>
    <w:rsid w:val="00197977"/>
    <w:rsid w:val="001A2FCA"/>
    <w:rsid w:val="001F565B"/>
    <w:rsid w:val="00224C82"/>
    <w:rsid w:val="0026264D"/>
    <w:rsid w:val="0029152F"/>
    <w:rsid w:val="0030496B"/>
    <w:rsid w:val="003A409A"/>
    <w:rsid w:val="003A40CE"/>
    <w:rsid w:val="003B7A81"/>
    <w:rsid w:val="00410B90"/>
    <w:rsid w:val="004A6FEA"/>
    <w:rsid w:val="004D2EDB"/>
    <w:rsid w:val="0059108B"/>
    <w:rsid w:val="005D1ED8"/>
    <w:rsid w:val="00600159"/>
    <w:rsid w:val="006028A6"/>
    <w:rsid w:val="00686D09"/>
    <w:rsid w:val="00735C95"/>
    <w:rsid w:val="007619BF"/>
    <w:rsid w:val="00775336"/>
    <w:rsid w:val="0088478D"/>
    <w:rsid w:val="008B0988"/>
    <w:rsid w:val="009C49CD"/>
    <w:rsid w:val="00A533E1"/>
    <w:rsid w:val="00A7389B"/>
    <w:rsid w:val="00B82FF1"/>
    <w:rsid w:val="00BC526D"/>
    <w:rsid w:val="00D01D2C"/>
    <w:rsid w:val="00DD5F17"/>
    <w:rsid w:val="00DF5EBA"/>
    <w:rsid w:val="00E4708B"/>
    <w:rsid w:val="00E57521"/>
    <w:rsid w:val="00E71A78"/>
    <w:rsid w:val="00EC3444"/>
    <w:rsid w:val="00F60668"/>
    <w:rsid w:val="00F84381"/>
    <w:rsid w:val="00FC2640"/>
    <w:rsid w:val="00FF14EF"/>
    <w:rsid w:val="00FF7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496B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26264D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26264D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A738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496B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26264D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26264D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A738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144</Words>
  <Characters>825</Characters>
  <Application>Microsoft Office Word</Application>
  <DocSecurity>0</DocSecurity>
  <Lines>6</Lines>
  <Paragraphs>1</Paragraphs>
  <ScaleCrop>false</ScaleCrop>
  <Company/>
  <LinksUpToDate>false</LinksUpToDate>
  <CharactersWithSpaces>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2014-01-17T08:02:00Z</dcterms:created>
  <dcterms:modified xsi:type="dcterms:W3CDTF">2014-01-17T09:18:00Z</dcterms:modified>
</cp:coreProperties>
</file>