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3202" w:rsidRPr="00C12F86" w:rsidRDefault="000E3202" w:rsidP="00F8795D">
      <w:pPr>
        <w:pStyle w:val="affff2"/>
        <w:widowControl w:val="0"/>
      </w:pPr>
      <w:r w:rsidRPr="00C12F86">
        <w:rPr>
          <w:rFonts w:hint="eastAsia"/>
        </w:rPr>
        <w:t>以專家評鑑探討國中英文科電子教科書使用效能評估之</w:t>
      </w:r>
      <w:r>
        <w:rPr>
          <w:rFonts w:hint="eastAsia"/>
        </w:rPr>
        <w:t>個案</w:t>
      </w:r>
      <w:r w:rsidRPr="00C12F86">
        <w:rPr>
          <w:rFonts w:hint="eastAsia"/>
        </w:rPr>
        <w:t>研究</w:t>
      </w:r>
    </w:p>
    <w:p w:rsidR="000E3202" w:rsidRPr="00C12F86" w:rsidRDefault="000E3202" w:rsidP="00F8795D">
      <w:pPr>
        <w:pStyle w:val="af4"/>
        <w:widowControl w:val="0"/>
      </w:pPr>
      <w:r w:rsidRPr="00C12F86">
        <w:rPr>
          <w:rFonts w:hint="eastAsia"/>
        </w:rPr>
        <w:t>摘要</w:t>
      </w:r>
    </w:p>
    <w:p w:rsidR="000E3202" w:rsidRPr="00C12F86" w:rsidRDefault="000E3202" w:rsidP="00F8795D">
      <w:pPr>
        <w:pStyle w:val="af5"/>
        <w:widowControl w:val="0"/>
        <w:rPr>
          <w:shd w:val="clear" w:color="auto" w:fill="FFFFFF"/>
        </w:rPr>
      </w:pPr>
      <w:r w:rsidRPr="00C12F86">
        <w:rPr>
          <w:rFonts w:hint="eastAsia"/>
          <w:shd w:val="clear" w:color="auto" w:fill="FFFFFF"/>
        </w:rPr>
        <w:t>隨著時代的演變與科技的發展，教師上課方式及使用的媒體也更為廣泛與多元。從傳統的紙本教學，逐漸演變到與數位電子媒體的結合，如電腦、網路、電子白板、電子教科書等等。為提升教師之教學成效，教學的教材及教法已趨向多元化，這已顯然是時代潮流。</w:t>
      </w:r>
    </w:p>
    <w:p w:rsidR="000E3202" w:rsidRDefault="000E3202" w:rsidP="00F8795D">
      <w:pPr>
        <w:pStyle w:val="af5"/>
        <w:widowControl w:val="0"/>
        <w:rPr>
          <w:shd w:val="clear" w:color="auto" w:fill="FFFFFF"/>
        </w:rPr>
      </w:pPr>
      <w:r w:rsidRPr="00C12F86">
        <w:rPr>
          <w:rFonts w:hint="eastAsia"/>
          <w:shd w:val="clear" w:color="auto" w:fill="FFFFFF"/>
        </w:rPr>
        <w:t>本研究首先經由文獻探討的方式，彙整出使用效能原則和細項指標，建立國中英文科電子教科書啟發式評估檢核表，並邀請三位專家進行啟發式評鑑，再對專家實行訪談。檢核表共計</w:t>
      </w:r>
      <w:r w:rsidRPr="00C12F86">
        <w:rPr>
          <w:shd w:val="clear" w:color="auto" w:fill="FFFFFF"/>
        </w:rPr>
        <w:t>8</w:t>
      </w:r>
      <w:r w:rsidRPr="00C12F86">
        <w:rPr>
          <w:rFonts w:hint="eastAsia"/>
          <w:shd w:val="clear" w:color="auto" w:fill="FFFFFF"/>
        </w:rPr>
        <w:t>項使用原則效能及</w:t>
      </w:r>
      <w:r w:rsidRPr="00C12F86">
        <w:rPr>
          <w:shd w:val="clear" w:color="auto" w:fill="FFFFFF"/>
        </w:rPr>
        <w:t>47</w:t>
      </w:r>
      <w:r w:rsidRPr="00C12F86">
        <w:rPr>
          <w:rFonts w:hint="eastAsia"/>
          <w:shd w:val="clear" w:color="auto" w:fill="FFFFFF"/>
        </w:rPr>
        <w:t>細項。適用於國中英文科電子教科書啟發式評估檢核表之</w:t>
      </w:r>
      <w:r w:rsidRPr="00C12F86">
        <w:rPr>
          <w:shd w:val="clear" w:color="auto" w:fill="FFFFFF"/>
        </w:rPr>
        <w:t>8</w:t>
      </w:r>
      <w:r w:rsidRPr="00C12F86">
        <w:rPr>
          <w:rFonts w:hint="eastAsia"/>
          <w:shd w:val="clear" w:color="auto" w:fill="FFFFFF"/>
        </w:rPr>
        <w:t>項使用效能原則為：「系統狀態的可見性」、「操作符合使用者習慣」、「系統與真實世界的關聯程度」、「偵錯、回復及防範錯誤」、「使用辨認而非回想」、「幫助及說明」、「技巧」及「愉悅及充滿尊重的互動」。研究過程中，透過專家效度檢閱檢核表內容適切性後，接著邀請三位具有教學內容專長或數位學習領域的專家進行啟發式評鑑，根據評鑑結果，提出改進的建議。</w:t>
      </w:r>
    </w:p>
    <w:p w:rsidR="000E3202" w:rsidRPr="00C12F86" w:rsidRDefault="000E3202" w:rsidP="00F8795D">
      <w:pPr>
        <w:pStyle w:val="af5"/>
        <w:widowControl w:val="0"/>
        <w:rPr>
          <w:shd w:val="clear" w:color="auto" w:fill="FFFFFF"/>
        </w:rPr>
      </w:pPr>
      <w:r w:rsidRPr="00C12F86">
        <w:rPr>
          <w:rFonts w:hint="eastAsia"/>
          <w:shd w:val="clear" w:color="auto" w:fill="FFFFFF"/>
        </w:rPr>
        <w:t>未來期望此研究能提供給國中電子教科書相關業者作參考依據，使相關業者能對電子教科書內容，設計出更符合使用者需求的電子教科書，也能提供給政府教育相關單位在電子教科書編排上，有更完整的參考依據。</w:t>
      </w:r>
    </w:p>
    <w:p w:rsidR="000E3202" w:rsidRPr="00C12F86" w:rsidRDefault="000E3202" w:rsidP="00F8795D">
      <w:pPr>
        <w:pStyle w:val="af5"/>
        <w:widowControl w:val="0"/>
        <w:rPr>
          <w:shd w:val="clear" w:color="auto" w:fill="FFFFFF"/>
        </w:rPr>
      </w:pPr>
    </w:p>
    <w:p w:rsidR="000E3202" w:rsidRPr="00C12F86" w:rsidRDefault="000E3202" w:rsidP="00F8795D">
      <w:pPr>
        <w:pStyle w:val="af5"/>
        <w:widowControl w:val="0"/>
        <w:ind w:firstLineChars="0" w:firstLine="0"/>
      </w:pPr>
      <w:r w:rsidRPr="00C12F86">
        <w:rPr>
          <w:rFonts w:hint="eastAsia"/>
          <w:b/>
        </w:rPr>
        <w:t>關鍵字：</w:t>
      </w:r>
      <w:r w:rsidRPr="00C12F86">
        <w:rPr>
          <w:rFonts w:hint="eastAsia"/>
        </w:rPr>
        <w:t>專家評鑑、電子教科書、使用效能</w:t>
      </w:r>
    </w:p>
    <w:p w:rsidR="000E3202" w:rsidRDefault="000E3202" w:rsidP="00F8795D">
      <w:pPr>
        <w:pStyle w:val="af5"/>
        <w:widowControl w:val="0"/>
      </w:pPr>
    </w:p>
    <w:p w:rsidR="000E3202" w:rsidRPr="00C12F86" w:rsidRDefault="000E3202" w:rsidP="00F8795D">
      <w:pPr>
        <w:pStyle w:val="af5"/>
        <w:widowControl w:val="0"/>
      </w:pPr>
    </w:p>
    <w:p w:rsidR="000E3202" w:rsidRPr="00C12F86" w:rsidRDefault="000E3202" w:rsidP="00F8795D">
      <w:pPr>
        <w:pStyle w:val="affff2"/>
        <w:widowControl w:val="0"/>
      </w:pPr>
      <w:r w:rsidRPr="00C12F86">
        <w:t>A Case Study of Heuristic Evaluation on Junior High School English E-textbook</w:t>
      </w:r>
    </w:p>
    <w:p w:rsidR="000E3202" w:rsidRPr="00C12F86" w:rsidRDefault="000E3202" w:rsidP="00F8795D">
      <w:pPr>
        <w:pStyle w:val="af5"/>
        <w:widowControl w:val="0"/>
      </w:pPr>
    </w:p>
    <w:p w:rsidR="000E3202" w:rsidRPr="00C12F86" w:rsidRDefault="000E3202" w:rsidP="00F8795D">
      <w:pPr>
        <w:pStyle w:val="af4"/>
        <w:widowControl w:val="0"/>
      </w:pPr>
      <w:r w:rsidRPr="00C12F86">
        <w:t>Abstract</w:t>
      </w:r>
    </w:p>
    <w:p w:rsidR="000E3202" w:rsidRPr="00C12F86" w:rsidRDefault="000E3202" w:rsidP="00F8795D">
      <w:pPr>
        <w:pStyle w:val="af5"/>
        <w:widowControl w:val="0"/>
        <w:rPr>
          <w:shd w:val="clear" w:color="auto" w:fill="FFFFFF"/>
        </w:rPr>
      </w:pPr>
      <w:r w:rsidRPr="00C12F86">
        <w:rPr>
          <w:shd w:val="clear" w:color="auto" w:fill="FFFFFF"/>
        </w:rPr>
        <w:t>Time changes and technology advances, teaching methods, contents and medias reach a wider variety and diversity. From using a single paper, teaching has evolved to combine with digital electronic medias, such as computer, network, electronic whiteboard, electronic textbooks, etc. It is obvious that teaching methods have become diversified. This is the future trends in the teaching field.</w:t>
      </w:r>
    </w:p>
    <w:p w:rsidR="000E3202" w:rsidRPr="00C12F86" w:rsidRDefault="000E3202" w:rsidP="00F8795D">
      <w:pPr>
        <w:pStyle w:val="af5"/>
        <w:widowControl w:val="0"/>
      </w:pPr>
      <w:r w:rsidRPr="00C12F86">
        <w:rPr>
          <w:shd w:val="clear" w:color="auto" w:fill="FFFFFF"/>
        </w:rPr>
        <w:t>First, the researcher collates the initial usability principles and detail indicators through literature review. Then, the researcher sets “ junior high school English e-textbook heuristic evaluation scale,” and invites three experts to conduct the heuristic evaluation. The researcher then interviews these experts to know more about the experts’ opinions of the usability principles of junior high school English e-textbook. The heuristic evaluation scale involves eight principles and forty-seven indicators in all. The eight usability principles are as follows: (1)V</w:t>
      </w:r>
      <w:r>
        <w:rPr>
          <w:shd w:val="clear" w:color="auto" w:fill="FFFFFF"/>
        </w:rPr>
        <w:t>isibility of System Status, (2)</w:t>
      </w:r>
      <w:r w:rsidRPr="00C12F86">
        <w:rPr>
          <w:shd w:val="clear" w:color="auto" w:fill="FFFFFF"/>
        </w:rPr>
        <w:t>User Control and Freedom, (3)Match between System and the Real World, (4)Help Users Recognize, Diagnos</w:t>
      </w:r>
      <w:r>
        <w:rPr>
          <w:shd w:val="clear" w:color="auto" w:fill="FFFFFF"/>
        </w:rPr>
        <w:t>e, and Recover from Errors, (5)</w:t>
      </w:r>
      <w:r w:rsidRPr="00C12F86">
        <w:rPr>
          <w:shd w:val="clear" w:color="auto" w:fill="FFFFFF"/>
        </w:rPr>
        <w:t>Recognition Rather than Recall, (6)Help and Documentation, (7)</w:t>
      </w:r>
      <w:r>
        <w:rPr>
          <w:shd w:val="clear" w:color="auto" w:fill="FFFFFF"/>
        </w:rPr>
        <w:t>Skills, and (8)</w:t>
      </w:r>
      <w:r w:rsidRPr="00C12F86">
        <w:rPr>
          <w:shd w:val="clear" w:color="auto" w:fill="FFFFFF"/>
        </w:rPr>
        <w:t>Pleasurable and Respectful Interaction with the User. In the process, the researcher revised the indicator contents through expert validity questionnaires, and invites another three experts with related experience to conduct the heuristic evaluation. We propose amendments in accordance with the evaluation results.</w:t>
      </w:r>
    </w:p>
    <w:p w:rsidR="000E3202" w:rsidRPr="00C12F86" w:rsidRDefault="000E3202" w:rsidP="00F8795D">
      <w:pPr>
        <w:pStyle w:val="af5"/>
        <w:widowControl w:val="0"/>
      </w:pPr>
      <w:r w:rsidRPr="00C12F86">
        <w:rPr>
          <w:shd w:val="clear" w:color="auto" w:fill="FFFFFF"/>
        </w:rPr>
        <w:t>This study provides reference basis for developing or revising junior high school English e-textbook.</w:t>
      </w:r>
      <w:r w:rsidRPr="00C12F86">
        <w:rPr>
          <w:szCs w:val="28"/>
          <w:shd w:val="clear" w:color="auto" w:fill="FFFFFF"/>
        </w:rPr>
        <w:t xml:space="preserve"> </w:t>
      </w:r>
      <w:r w:rsidRPr="00C12F86">
        <w:t>Based on the research results, this report provides suggestions for teachers’ professional development and serves as references of future development of e-textbooks from publishers and the government's Ministry of Education.</w:t>
      </w:r>
    </w:p>
    <w:p w:rsidR="000E3202" w:rsidRPr="00C12F86" w:rsidRDefault="000E3202" w:rsidP="00F8795D">
      <w:pPr>
        <w:pStyle w:val="af5"/>
        <w:widowControl w:val="0"/>
        <w:rPr>
          <w:szCs w:val="28"/>
          <w:shd w:val="clear" w:color="auto" w:fill="FFFFFF"/>
        </w:rPr>
      </w:pPr>
    </w:p>
    <w:p w:rsidR="000E3202" w:rsidRDefault="000E3202" w:rsidP="00F8795D">
      <w:pPr>
        <w:pStyle w:val="af5"/>
        <w:widowControl w:val="0"/>
        <w:ind w:firstLineChars="0" w:firstLine="0"/>
        <w:sectPr w:rsidR="000E3202" w:rsidSect="009A4C36">
          <w:pgSz w:w="11906" w:h="16838"/>
          <w:pgMar w:top="1134" w:right="1134" w:bottom="1134" w:left="1134" w:header="851" w:footer="992" w:gutter="0"/>
          <w:cols w:space="425"/>
          <w:docGrid w:type="lines" w:linePitch="360"/>
        </w:sectPr>
      </w:pPr>
      <w:r w:rsidRPr="00C12F86">
        <w:rPr>
          <w:b/>
        </w:rPr>
        <w:t xml:space="preserve">Keyword: </w:t>
      </w:r>
      <w:r w:rsidRPr="00C12F86">
        <w:t>heuristic evaluation, e-textbook, usability.</w:t>
      </w:r>
    </w:p>
    <w:p w:rsidR="000E3202" w:rsidRPr="00C12F86" w:rsidRDefault="000E3202" w:rsidP="00F8795D">
      <w:pPr>
        <w:pStyle w:val="af4"/>
        <w:widowControl w:val="0"/>
      </w:pPr>
      <w:r>
        <w:rPr>
          <w:rFonts w:hint="eastAsia"/>
        </w:rPr>
        <w:lastRenderedPageBreak/>
        <w:t>壹、</w:t>
      </w:r>
      <w:r w:rsidRPr="00C12F86">
        <w:rPr>
          <w:rFonts w:hint="eastAsia"/>
        </w:rPr>
        <w:t>前言</w:t>
      </w:r>
    </w:p>
    <w:p w:rsidR="000E3202" w:rsidRPr="00C12F86" w:rsidRDefault="000E3202" w:rsidP="00F8795D">
      <w:pPr>
        <w:pStyle w:val="af5"/>
        <w:widowControl w:val="0"/>
      </w:pPr>
      <w:r w:rsidRPr="00C12F86">
        <w:rPr>
          <w:rFonts w:hint="eastAsia"/>
        </w:rPr>
        <w:t>隨著時代演變，科技亦日新月異的發展，教師上課的方式從傳統的板書教學、編纂講義教學，演變為使用錄放音機、電視、</w:t>
      </w:r>
      <w:r w:rsidRPr="00C12F86">
        <w:t>CD</w:t>
      </w:r>
      <w:r w:rsidRPr="00C12F86">
        <w:rPr>
          <w:rFonts w:hint="eastAsia"/>
        </w:rPr>
        <w:t>播放器、電腦、單槍等多媒體科技設備來輔助教學或進行教學內容，其目的除了增進教學效能以外，更為的是使教學更加活潑、生動。對於使用教學科技，不管是傳統教學媒體的使用，或是電腦科技媒體的運用與發展，對教師皆已深具影響</w:t>
      </w:r>
      <w:r>
        <w:rPr>
          <w:rFonts w:hint="eastAsia"/>
        </w:rPr>
        <w:t>（</w:t>
      </w:r>
      <w:r w:rsidRPr="00C12F86">
        <w:rPr>
          <w:rFonts w:hint="eastAsia"/>
        </w:rPr>
        <w:t>王英州，</w:t>
      </w:r>
      <w:r>
        <w:t>2002</w:t>
      </w:r>
      <w:r>
        <w:rPr>
          <w:rFonts w:hint="eastAsia"/>
        </w:rPr>
        <w:t>）</w:t>
      </w:r>
      <w:r w:rsidRPr="00C12F86">
        <w:rPr>
          <w:rFonts w:hint="eastAsia"/>
        </w:rPr>
        <w:t>。人類傳遞訊息的方式，從最早的聲音及符號，隨著時代的進步，生活方式的變化，方法亦趨多元化，例如：文字、圖片與影像等，這些幫助傳遞訊息的媒介稱為：媒體。人與人、人與物之間，利用軟硬體相關設備進行訊息的傳遞，而將這些媒體應用在教學活動上，則稱為教學媒體</w:t>
      </w:r>
      <w:r>
        <w:rPr>
          <w:rFonts w:hint="eastAsia"/>
        </w:rPr>
        <w:t>（</w:t>
      </w:r>
      <w:r w:rsidRPr="00C12F86">
        <w:rPr>
          <w:rFonts w:hint="eastAsia"/>
        </w:rPr>
        <w:t>劉信吾，</w:t>
      </w:r>
      <w:r w:rsidRPr="00C12F86">
        <w:t>1994</w:t>
      </w:r>
      <w:r>
        <w:rPr>
          <w:rFonts w:hint="eastAsia"/>
        </w:rPr>
        <w:t>）</w:t>
      </w:r>
      <w:r w:rsidRPr="00C12F86">
        <w:rPr>
          <w:rFonts w:hint="eastAsia"/>
        </w:rPr>
        <w:t>。教學媒體的演變，大致以</w:t>
      </w:r>
      <w:r w:rsidRPr="00C12F86">
        <w:t>2000</w:t>
      </w:r>
      <w:r w:rsidRPr="00C12F86">
        <w:rPr>
          <w:rFonts w:hint="eastAsia"/>
        </w:rPr>
        <w:t>年為分界，從傳統的紙本教科書加上錄放音機輔助教學，轉變為搭配電腦、單槍投影機、布幕及電子教科書等科技設備輔助教學</w:t>
      </w:r>
      <w:r>
        <w:rPr>
          <w:rFonts w:hint="eastAsia"/>
        </w:rPr>
        <w:t>（</w:t>
      </w:r>
      <w:r w:rsidRPr="00C12F86">
        <w:rPr>
          <w:rFonts w:hint="eastAsia"/>
        </w:rPr>
        <w:t>吳志鴻，</w:t>
      </w:r>
      <w:r>
        <w:t>2010</w:t>
      </w:r>
      <w:r>
        <w:rPr>
          <w:rFonts w:hint="eastAsia"/>
        </w:rPr>
        <w:t>）</w:t>
      </w:r>
      <w:r w:rsidRPr="00C12F86">
        <w:rPr>
          <w:rFonts w:hint="eastAsia"/>
        </w:rPr>
        <w:t>，由此可知科技影響教育的程度極其重大，國中教師身處這樣科技衝擊教育環境的情況下，更應有面對授課方式轉變的接受度與適應力。電子書的定義眾多，綜合各學者的觀點，電子書可視為一種利用電腦科技設備，將知識電子化或數位化，以文字、聲音、影像及圖片等方式呈現出多頁的且生動的多媒體，並且以光學媒體或電子為載體者</w:t>
      </w:r>
      <w:r>
        <w:rPr>
          <w:rFonts w:hint="eastAsia"/>
        </w:rPr>
        <w:t>（</w:t>
      </w:r>
      <w:r w:rsidRPr="00C12F86">
        <w:rPr>
          <w:rFonts w:hint="eastAsia"/>
        </w:rPr>
        <w:t>黃羨文，</w:t>
      </w:r>
      <w:r>
        <w:t>1997</w:t>
      </w:r>
      <w:r>
        <w:rPr>
          <w:rFonts w:hint="eastAsia"/>
        </w:rPr>
        <w:t>）</w:t>
      </w:r>
      <w:r w:rsidRPr="00C12F86">
        <w:rPr>
          <w:rFonts w:hint="eastAsia"/>
        </w:rPr>
        <w:t>。</w:t>
      </w:r>
    </w:p>
    <w:p w:rsidR="000E3202" w:rsidRPr="00C12F86" w:rsidRDefault="000E3202" w:rsidP="00F8795D">
      <w:pPr>
        <w:pStyle w:val="af5"/>
        <w:widowControl w:val="0"/>
      </w:pPr>
      <w:r w:rsidRPr="00C12F86">
        <w:rPr>
          <w:rFonts w:hint="eastAsia"/>
        </w:rPr>
        <w:t>隨著科技的發展，教育融合科技已是各國趨勢，國外有許多國家已經提出相關的計畫以因應電子教科書發展的潮流。香港政府曾於</w:t>
      </w:r>
      <w:r>
        <w:t>2008</w:t>
      </w:r>
      <w:r>
        <w:rPr>
          <w:rFonts w:hint="eastAsia"/>
        </w:rPr>
        <w:t>～</w:t>
      </w:r>
      <w:r w:rsidRPr="00C12F86">
        <w:t>2009</w:t>
      </w:r>
      <w:r w:rsidRPr="00C12F86">
        <w:rPr>
          <w:rFonts w:hint="eastAsia"/>
        </w:rPr>
        <w:t>年的施政報告中指出：「香港將全面以電子教科書取代傳統印刷課本。」</w:t>
      </w:r>
      <w:r w:rsidRPr="00C12F86">
        <w:t>2009</w:t>
      </w:r>
      <w:r w:rsidRPr="00C12F86">
        <w:rPr>
          <w:rFonts w:hint="eastAsia"/>
        </w:rPr>
        <w:t>年</w:t>
      </w:r>
      <w:r w:rsidRPr="00C12F86">
        <w:t>7</w:t>
      </w:r>
      <w:r>
        <w:rPr>
          <w:rFonts w:hint="eastAsia"/>
        </w:rPr>
        <w:t>月，美國加州政府提出「電子教科書計畫」，為第一個</w:t>
      </w:r>
      <w:r w:rsidRPr="00C12F86">
        <w:rPr>
          <w:rFonts w:hint="eastAsia"/>
        </w:rPr>
        <w:t>提供電子教科書給學校的州</w:t>
      </w:r>
      <w:r>
        <w:rPr>
          <w:rFonts w:hint="eastAsia"/>
        </w:rPr>
        <w:t>政府</w:t>
      </w:r>
      <w:r w:rsidRPr="00C12F86">
        <w:rPr>
          <w:rFonts w:hint="eastAsia"/>
        </w:rPr>
        <w:t>。英國的教師網設立一個電子教學平</w:t>
      </w:r>
      <w:r>
        <w:rPr>
          <w:rFonts w:hint="eastAsia"/>
        </w:rPr>
        <w:t>臺</w:t>
      </w:r>
      <w:r w:rsidRPr="00C12F86">
        <w:rPr>
          <w:rFonts w:hint="eastAsia"/>
        </w:rPr>
        <w:t>，讓教師與學生可以利用不同類型的電子學習資源，互相交流與分享學習資源。澳洲與紐西蘭有學習聯盟行動，發展出除了傳統紙本授課以外的一種線上課程。日本政府預計於</w:t>
      </w:r>
      <w:r w:rsidRPr="00C12F86">
        <w:t>2015</w:t>
      </w:r>
      <w:r w:rsidRPr="00C12F86">
        <w:rPr>
          <w:rFonts w:hint="eastAsia"/>
        </w:rPr>
        <w:t>年前將電子教科書推動到全國中小學。新加坡政府則是推動通訊科技教育總計畫，試著將現有的紙本教科書，結合多媒體方式，打造一個數位學習的環境</w:t>
      </w:r>
      <w:r>
        <w:rPr>
          <w:rFonts w:hint="eastAsia"/>
        </w:rPr>
        <w:t>（</w:t>
      </w:r>
      <w:r w:rsidRPr="00C12F86">
        <w:rPr>
          <w:rFonts w:hint="eastAsia"/>
        </w:rPr>
        <w:t>香港教育局，</w:t>
      </w:r>
      <w:r>
        <w:t>2010</w:t>
      </w:r>
      <w:r>
        <w:rPr>
          <w:rFonts w:hint="eastAsia"/>
        </w:rPr>
        <w:t>）</w:t>
      </w:r>
      <w:r w:rsidRPr="00C12F86">
        <w:rPr>
          <w:rFonts w:hint="eastAsia"/>
        </w:rPr>
        <w:t>。由此可知，世界各國對於將電子教科書逐步取代傳統紙本教科書的方針，不遺餘力的推廣，可見這波電子教科書潮流，已成世界趨勢。</w:t>
      </w:r>
    </w:p>
    <w:p w:rsidR="000E3202" w:rsidRPr="00C12F86" w:rsidRDefault="000E3202" w:rsidP="00F8795D">
      <w:pPr>
        <w:pStyle w:val="af5"/>
        <w:widowControl w:val="0"/>
      </w:pPr>
      <w:r w:rsidRPr="00C12F86">
        <w:rPr>
          <w:rFonts w:hint="eastAsia"/>
        </w:rPr>
        <w:t>政府對於推動將資訊融入教育亦不落人後，教育部從</w:t>
      </w:r>
      <w:r w:rsidRPr="00C12F86">
        <w:t>1993</w:t>
      </w:r>
      <w:r w:rsidRPr="00C12F86">
        <w:rPr>
          <w:rFonts w:hint="eastAsia"/>
        </w:rPr>
        <w:t>年</w:t>
      </w:r>
      <w:r w:rsidRPr="00C12F86">
        <w:t>7</w:t>
      </w:r>
      <w:r w:rsidRPr="00C12F86">
        <w:rPr>
          <w:rFonts w:hint="eastAsia"/>
        </w:rPr>
        <w:t>月起，實施「改進各級學校資訊教學計畫」，</w:t>
      </w:r>
      <w:r w:rsidRPr="00C12F86">
        <w:t>2008</w:t>
      </w:r>
      <w:r w:rsidRPr="00C12F86">
        <w:rPr>
          <w:rFonts w:hint="eastAsia"/>
        </w:rPr>
        <w:t>年教育部公布「教育部中學資訊教育白皮書」，希望培養教師具備基礎資訊科技應用能力。教育部於</w:t>
      </w:r>
      <w:r w:rsidRPr="00C12F86">
        <w:t>2007</w:t>
      </w:r>
      <w:r w:rsidRPr="00C12F86">
        <w:rPr>
          <w:rFonts w:hint="eastAsia"/>
        </w:rPr>
        <w:t>年提出「建構</w:t>
      </w:r>
      <w:r w:rsidRPr="00C12F86">
        <w:t>e</w:t>
      </w:r>
      <w:r w:rsidRPr="00C12F86">
        <w:rPr>
          <w:rFonts w:hint="eastAsia"/>
        </w:rPr>
        <w:t>化教學環境」方案，推廣電子白板的使用，其目的是希望使教學更具彈性，更多元化，提升教師教學效率與學生學習效率，增加師生互動，目前</w:t>
      </w:r>
      <w:r>
        <w:rPr>
          <w:rFonts w:hint="eastAsia"/>
        </w:rPr>
        <w:t>臺</w:t>
      </w:r>
      <w:r w:rsidRPr="00C12F86">
        <w:rPr>
          <w:rFonts w:hint="eastAsia"/>
        </w:rPr>
        <w:t>北市各國中使用電子白板比例偏低，礙於經費問題，各校無法根據其班級數添購同等數量之電子白板，以本校為例，全校共</w:t>
      </w:r>
      <w:r w:rsidRPr="00C12F86">
        <w:t>36</w:t>
      </w:r>
      <w:r w:rsidRPr="00C12F86">
        <w:rPr>
          <w:rFonts w:hint="eastAsia"/>
        </w:rPr>
        <w:t>班，只有一個電子白板，提供有需要之老師至電腦教室使用，以至於老師使用意願低落，故而電子白板處於嫌棄不用之狀態。相較於電子白板之閒置不用狀態，搭配紙本教科書之電子教科書不受限於電子白板的使用限制，只需搭配教室內的電腦、單槍投影機即可使用，對教師而言，方便性增加不少，故能提升教師使用意願及頻率。</w:t>
      </w:r>
    </w:p>
    <w:p w:rsidR="000E3202" w:rsidRDefault="000E3202" w:rsidP="00F8795D">
      <w:pPr>
        <w:pStyle w:val="af5"/>
        <w:widowControl w:val="0"/>
      </w:pPr>
      <w:r w:rsidRPr="00C12F86">
        <w:rPr>
          <w:rFonts w:hint="eastAsia"/>
        </w:rPr>
        <w:t>教科書發展中心於</w:t>
      </w:r>
      <w:r w:rsidRPr="00C12F86">
        <w:t>2012</w:t>
      </w:r>
      <w:r w:rsidRPr="00C12F86">
        <w:rPr>
          <w:rFonts w:hint="eastAsia"/>
        </w:rPr>
        <w:t>年與國內教科書主要出版社、教科書相關業者及資訊工業策進會數位教育研究所，研討中學電子教科書發展現況及推動流程，當中提到日本、中國大陸、加拿大、韓國等國家，皆以</w:t>
      </w:r>
      <w:r w:rsidRPr="00C12F86">
        <w:t>2015</w:t>
      </w:r>
      <w:r w:rsidRPr="00C12F86">
        <w:rPr>
          <w:rFonts w:hint="eastAsia"/>
        </w:rPr>
        <w:t>年為關鍵年，積極將電子教科書融入中學教育的使用。我國各家教科書出版業者近年亦積極研發電子教科書，對象設定為國中教師，以提供教學輔助，但電子教科書尚未有提供學生使用的功能</w:t>
      </w:r>
      <w:r>
        <w:rPr>
          <w:rFonts w:hint="eastAsia"/>
        </w:rPr>
        <w:t>（</w:t>
      </w:r>
      <w:r w:rsidRPr="00C12F86">
        <w:rPr>
          <w:rFonts w:hint="eastAsia"/>
        </w:rPr>
        <w:t>楊國揚，</w:t>
      </w:r>
      <w:r>
        <w:t>2012</w:t>
      </w:r>
      <w:r>
        <w:rPr>
          <w:rFonts w:hint="eastAsia"/>
        </w:rPr>
        <w:t>）</w:t>
      </w:r>
      <w:r w:rsidRPr="00C12F86">
        <w:rPr>
          <w:rFonts w:hint="eastAsia"/>
        </w:rPr>
        <w:t>。</w:t>
      </w:r>
    </w:p>
    <w:p w:rsidR="000E3202" w:rsidRPr="00C12F86" w:rsidRDefault="000E3202" w:rsidP="00F8795D">
      <w:pPr>
        <w:pStyle w:val="af5"/>
        <w:widowControl w:val="0"/>
      </w:pPr>
      <w:r>
        <w:rPr>
          <w:rFonts w:hint="eastAsia"/>
        </w:rPr>
        <w:t>電子教科書的實際使用者為教師，故系統的介面設計須以使用者為出發點考量之，介面設計指的是使用者與電腦系統間互動的媒介，一個理想的人機互動介面，應能讓使用者產生正面的感受、提供清晰的思路、協助使用者完成工作且不會感到困擾，達到「高親合度」的使用者介面</w:t>
      </w:r>
      <w:r>
        <w:t>(Shneiderman &amp; Plaisant, 2005)</w:t>
      </w:r>
      <w:r>
        <w:rPr>
          <w:rFonts w:hint="eastAsia"/>
        </w:rPr>
        <w:t>。</w:t>
      </w:r>
    </w:p>
    <w:p w:rsidR="000E3202" w:rsidRPr="00C12F86" w:rsidRDefault="000E3202" w:rsidP="00F8795D">
      <w:pPr>
        <w:pStyle w:val="af5"/>
        <w:widowControl w:val="0"/>
      </w:pPr>
      <w:r w:rsidRPr="00C12F86">
        <w:rPr>
          <w:rFonts w:hint="eastAsia"/>
        </w:rPr>
        <w:t>本研究採專家評鑑</w:t>
      </w:r>
      <w:r w:rsidRPr="00E31066">
        <w:rPr>
          <w:rFonts w:hint="eastAsia"/>
        </w:rPr>
        <w:t>（啟發式評鑑）</w:t>
      </w:r>
      <w:r w:rsidRPr="00C12F86">
        <w:rPr>
          <w:rFonts w:hint="eastAsia"/>
        </w:rPr>
        <w:t>，以評估國中英文科電子教科書介面設計的使用效能，選擇以專家評鑑的方式進行使用效能評估的原因，在於國中電子教科書實際使用者為國中教師，以國中教師以及具有多媒體及數位學習專長等專家進行訪談及分析其結果，能對於國中英文科電子教科書介面設計提出更佳建議及改進方案，進而提升教師使用電子教科書意願並能提升學生學習動機與成效；</w:t>
      </w:r>
      <w:r>
        <w:rPr>
          <w:rFonts w:hint="eastAsia"/>
        </w:rPr>
        <w:t>國內針對國中電子教科書之相關研究多為探</w:t>
      </w:r>
      <w:r>
        <w:rPr>
          <w:rFonts w:hint="eastAsia"/>
        </w:rPr>
        <w:lastRenderedPageBreak/>
        <w:t>討國小電子教科書融入教學之研究，在國中部分，有針對國中生使用電子教科書之行動研究及國中教師使用動機、知覺、創新接受度及用後滿意度之研究，尚無以專家評鑑方式進行的電子教科書使用效能的相關研究，故本研究採專家評鑑方式，</w:t>
      </w:r>
      <w:r w:rsidRPr="00C12F86">
        <w:rPr>
          <w:rFonts w:hint="eastAsia"/>
        </w:rPr>
        <w:t>專家評鑑是一種可發現介面設計問題的方式，可以用來檢視介面是否符合使用者效能，與其他測試方法相較之下，專家評鑑是較為快速且便宜的方式，與使用者測試相比，雖然專家評鑑的時間花費與資源成本較少，但是在實際執行層面上，最大的挑戰在於研究者是否具有專業分析能力</w:t>
      </w:r>
      <w:r>
        <w:rPr>
          <w:rFonts w:hint="eastAsia"/>
        </w:rPr>
        <w:t>（</w:t>
      </w:r>
      <w:r w:rsidRPr="00C12F86">
        <w:rPr>
          <w:rFonts w:hint="eastAsia"/>
        </w:rPr>
        <w:t>魏澤群，</w:t>
      </w:r>
      <w:r>
        <w:t>2007</w:t>
      </w:r>
      <w:r>
        <w:rPr>
          <w:rFonts w:hint="eastAsia"/>
        </w:rPr>
        <w:t>）</w:t>
      </w:r>
      <w:r w:rsidRPr="00C12F86">
        <w:rPr>
          <w:rFonts w:hint="eastAsia"/>
        </w:rPr>
        <w:t>，顧可視研究內容決定所採取的方式為何，本研究係採專家評鑑法，取其優點，對</w:t>
      </w:r>
      <w:r>
        <w:t>H</w:t>
      </w:r>
      <w:r>
        <w:rPr>
          <w:rFonts w:hint="eastAsia"/>
        </w:rPr>
        <w:t>出版社之</w:t>
      </w:r>
      <w:r w:rsidRPr="00C12F86">
        <w:rPr>
          <w:rFonts w:hint="eastAsia"/>
        </w:rPr>
        <w:t>國中英文科電子教科書介面設計提出改進的意見與建議，俾供政府相關單位與電子教科書相關業者做參考。</w:t>
      </w:r>
    </w:p>
    <w:p w:rsidR="000E3202" w:rsidRPr="00C12F86" w:rsidRDefault="000E3202" w:rsidP="00F8795D">
      <w:pPr>
        <w:pStyle w:val="af5"/>
        <w:widowControl w:val="0"/>
      </w:pPr>
      <w:r w:rsidRPr="00C12F86">
        <w:rPr>
          <w:rFonts w:hint="eastAsia"/>
        </w:rPr>
        <w:t>本研究是希望藉由訪談專家，進行專家評鑑</w:t>
      </w:r>
      <w:r w:rsidRPr="00E31066">
        <w:rPr>
          <w:rFonts w:hint="eastAsia"/>
        </w:rPr>
        <w:t>（啟發式評鑑），</w:t>
      </w:r>
      <w:r w:rsidRPr="00C12F86">
        <w:rPr>
          <w:rFonts w:hint="eastAsia"/>
        </w:rPr>
        <w:t>了解</w:t>
      </w:r>
      <w:r>
        <w:t>H</w:t>
      </w:r>
      <w:r>
        <w:rPr>
          <w:rFonts w:hint="eastAsia"/>
        </w:rPr>
        <w:t>出版社之</w:t>
      </w:r>
      <w:r w:rsidRPr="00C12F86">
        <w:rPr>
          <w:rFonts w:hint="eastAsia"/>
        </w:rPr>
        <w:t>國中英文科電子教科書之特色及可待改進之處。研究目的為探討</w:t>
      </w:r>
      <w:r>
        <w:t>H</w:t>
      </w:r>
      <w:r>
        <w:rPr>
          <w:rFonts w:hint="eastAsia"/>
        </w:rPr>
        <w:t>出版社之</w:t>
      </w:r>
      <w:r w:rsidRPr="00C12F86">
        <w:rPr>
          <w:rFonts w:hint="eastAsia"/>
        </w:rPr>
        <w:t>國中英文科電子教科書之使用效能問題及其改進的建議，研究問題為探討</w:t>
      </w:r>
      <w:r>
        <w:t>H</w:t>
      </w:r>
      <w:r>
        <w:rPr>
          <w:rFonts w:hint="eastAsia"/>
        </w:rPr>
        <w:t>出版社之</w:t>
      </w:r>
      <w:r w:rsidRPr="00C12F86">
        <w:rPr>
          <w:rFonts w:hint="eastAsia"/>
        </w:rPr>
        <w:t>國中英文科電子教科書之使用效能問題為何？及專家對於</w:t>
      </w:r>
      <w:r>
        <w:t>H</w:t>
      </w:r>
      <w:r>
        <w:rPr>
          <w:rFonts w:hint="eastAsia"/>
        </w:rPr>
        <w:t>出版社之</w:t>
      </w:r>
      <w:r w:rsidRPr="00C12F86">
        <w:rPr>
          <w:rFonts w:hint="eastAsia"/>
        </w:rPr>
        <w:t>國中英文科電子教科書之改進的建議為何？</w:t>
      </w:r>
    </w:p>
    <w:p w:rsidR="000E3202" w:rsidRPr="00C12F86" w:rsidRDefault="000E3202" w:rsidP="00F8795D">
      <w:pPr>
        <w:pStyle w:val="af5"/>
        <w:widowControl w:val="0"/>
      </w:pPr>
      <w:r w:rsidRPr="00C12F86">
        <w:rPr>
          <w:rFonts w:hint="eastAsia"/>
        </w:rPr>
        <w:t>本研究範圍是以具有內容專長、數位學習媒體專長以及多媒體專長等三位專家為研究對象，研究訪法乃採專家評鑑法</w:t>
      </w:r>
      <w:r>
        <w:rPr>
          <w:rFonts w:hint="eastAsia"/>
        </w:rPr>
        <w:t>（</w:t>
      </w:r>
      <w:r w:rsidRPr="00C12F86">
        <w:rPr>
          <w:rFonts w:hint="eastAsia"/>
        </w:rPr>
        <w:t>啟發式訪談法</w:t>
      </w:r>
      <w:r>
        <w:rPr>
          <w:rFonts w:hint="eastAsia"/>
        </w:rPr>
        <w:t>）</w:t>
      </w:r>
      <w:r w:rsidRPr="00C12F86">
        <w:rPr>
          <w:rFonts w:hint="eastAsia"/>
        </w:rPr>
        <w:t>，針對</w:t>
      </w:r>
      <w:r>
        <w:t>H</w:t>
      </w:r>
      <w:r>
        <w:rPr>
          <w:rFonts w:hint="eastAsia"/>
        </w:rPr>
        <w:t>出版社之</w:t>
      </w:r>
      <w:r w:rsidRPr="00C12F86">
        <w:rPr>
          <w:rFonts w:hint="eastAsia"/>
        </w:rPr>
        <w:t>國中英文科電子教科書進行分析研究，研究內容並不包含國中其他科目之電子教科書以及其他書局出版之電子教科書。</w:t>
      </w:r>
    </w:p>
    <w:p w:rsidR="000E3202" w:rsidRDefault="000E3202" w:rsidP="00F8795D">
      <w:pPr>
        <w:pStyle w:val="af5"/>
        <w:widowControl w:val="0"/>
      </w:pPr>
      <w:r w:rsidRPr="00C12F86">
        <w:rPr>
          <w:rFonts w:hint="eastAsia"/>
        </w:rPr>
        <w:t>本研究對象</w:t>
      </w:r>
      <w:r>
        <w:rPr>
          <w:rFonts w:hint="eastAsia"/>
        </w:rPr>
        <w:t>因為時間因素，故先訪問</w:t>
      </w:r>
      <w:r w:rsidRPr="00C12F86">
        <w:rPr>
          <w:rFonts w:hint="eastAsia"/>
        </w:rPr>
        <w:t>三位專家，</w:t>
      </w:r>
      <w:r>
        <w:rPr>
          <w:rFonts w:hint="eastAsia"/>
        </w:rPr>
        <w:t>將於後續研究中，進行六位專家之訪談，</w:t>
      </w:r>
      <w:r w:rsidRPr="00C12F86">
        <w:rPr>
          <w:rFonts w:hint="eastAsia"/>
        </w:rPr>
        <w:t>研究內容為</w:t>
      </w:r>
      <w:r>
        <w:t>H</w:t>
      </w:r>
      <w:r>
        <w:rPr>
          <w:rFonts w:hint="eastAsia"/>
        </w:rPr>
        <w:t>出版社之</w:t>
      </w:r>
      <w:r w:rsidRPr="00C12F86">
        <w:rPr>
          <w:rFonts w:hint="eastAsia"/>
        </w:rPr>
        <w:t>國中英文科電子教科書，研究所得之結論與建議，無法推論至國中其他科目上，受訪者可能因為個人情緒、態度及其他主觀等因素，影響作答之完整性與代表性，故無法推及所有專家之意見，本研究因採啟發式評鑑法，係根據專家提出的建議作為本研究之結論與建議，故無法代表所有使用者的意見。</w:t>
      </w:r>
    </w:p>
    <w:p w:rsidR="000E3202" w:rsidRPr="003E333A" w:rsidRDefault="000E3202" w:rsidP="00F8795D">
      <w:pPr>
        <w:pStyle w:val="af5"/>
        <w:widowControl w:val="0"/>
      </w:pPr>
    </w:p>
    <w:p w:rsidR="000E3202" w:rsidRPr="00C12F86" w:rsidRDefault="000E3202" w:rsidP="00F8795D">
      <w:pPr>
        <w:pStyle w:val="af4"/>
        <w:widowControl w:val="0"/>
      </w:pPr>
      <w:r>
        <w:rPr>
          <w:rFonts w:hint="eastAsia"/>
        </w:rPr>
        <w:t>貳、</w:t>
      </w:r>
      <w:r w:rsidRPr="00C12F86">
        <w:rPr>
          <w:rFonts w:hint="eastAsia"/>
        </w:rPr>
        <w:t>文獻探討</w:t>
      </w:r>
    </w:p>
    <w:p w:rsidR="000E3202" w:rsidRPr="003E333A" w:rsidRDefault="000E3202" w:rsidP="00F8795D">
      <w:pPr>
        <w:pStyle w:val="af7"/>
        <w:widowControl w:val="0"/>
      </w:pPr>
      <w:r>
        <w:rPr>
          <w:rFonts w:hint="eastAsia"/>
        </w:rPr>
        <w:t>一、</w:t>
      </w:r>
      <w:r w:rsidRPr="003E333A">
        <w:rPr>
          <w:rFonts w:hint="eastAsia"/>
        </w:rPr>
        <w:t>使用效能</w:t>
      </w:r>
    </w:p>
    <w:p w:rsidR="000E3202" w:rsidRDefault="000E3202" w:rsidP="00F8795D">
      <w:pPr>
        <w:pStyle w:val="af5"/>
        <w:widowControl w:val="0"/>
      </w:pPr>
      <w:r w:rsidRPr="003E333A">
        <w:rPr>
          <w:rFonts w:hint="eastAsia"/>
        </w:rPr>
        <w:t>對使用效能</w:t>
      </w:r>
      <w:r w:rsidRPr="003E333A">
        <w:t>(Usability)</w:t>
      </w:r>
      <w:r w:rsidRPr="003E333A">
        <w:rPr>
          <w:rFonts w:hint="eastAsia"/>
        </w:rPr>
        <w:t>一詞，不同單位或學者有各自的闡述，包括可用性、優使性、使用效能及好用度等，所以在不同的文化或領域中，有各自的描述方式，所使用的中文翻譯也不盡相同。本研究採「使用效能」一詞的翻譯方式。根據國際標準組織</w:t>
      </w:r>
      <w:r>
        <w:rPr>
          <w:rFonts w:hint="eastAsia"/>
        </w:rPr>
        <w:t>（</w:t>
      </w:r>
      <w:r>
        <w:t>ISO</w:t>
      </w:r>
      <w:r>
        <w:rPr>
          <w:rFonts w:hint="eastAsia"/>
        </w:rPr>
        <w:t>）</w:t>
      </w:r>
      <w:r w:rsidRPr="003E333A">
        <w:rPr>
          <w:rFonts w:hint="eastAsia"/>
        </w:rPr>
        <w:t>的定義為一群特定的使用者，能在一個特定的環境下，有效能、有效率及有滿意度的情況下，完成一些特定工作的特性</w:t>
      </w:r>
      <w:r w:rsidRPr="003E333A">
        <w:t>(ISO</w:t>
      </w:r>
      <w:r w:rsidRPr="003E333A">
        <w:rPr>
          <w:rFonts w:hint="eastAsia"/>
        </w:rPr>
        <w:t>，</w:t>
      </w:r>
      <w:r w:rsidRPr="003E333A">
        <w:t>1998)</w:t>
      </w:r>
      <w:r w:rsidRPr="003E333A">
        <w:rPr>
          <w:rFonts w:hint="eastAsia"/>
        </w:rPr>
        <w:t>。</w:t>
      </w:r>
      <w:r w:rsidRPr="003E333A">
        <w:t>Gould(1988)</w:t>
      </w:r>
      <w:r w:rsidRPr="003E333A">
        <w:rPr>
          <w:rFonts w:hint="eastAsia"/>
        </w:rPr>
        <w:t>認為使用效能包含設計發展的相關元件，含系統執行、功能、使用者介面和語言轉換及延伸能力等。</w:t>
      </w:r>
      <w:r w:rsidRPr="003E333A">
        <w:t>Shackel(1991)</w:t>
      </w:r>
      <w:r w:rsidRPr="003E333A">
        <w:rPr>
          <w:rFonts w:hint="eastAsia"/>
        </w:rPr>
        <w:t>則指出使用效能的四個操作型定義為</w:t>
      </w:r>
      <w:r w:rsidRPr="003E333A">
        <w:t>:</w:t>
      </w:r>
      <w:r w:rsidRPr="003E333A">
        <w:rPr>
          <w:rFonts w:hint="eastAsia"/>
        </w:rPr>
        <w:t>效率性、學習性、適應性與態度，所有元素都是可以測量的。</w:t>
      </w:r>
    </w:p>
    <w:p w:rsidR="000E3202" w:rsidRDefault="000E3202" w:rsidP="00F8795D">
      <w:pPr>
        <w:pStyle w:val="af5"/>
        <w:widowControl w:val="0"/>
      </w:pPr>
      <w:r w:rsidRPr="003E333A">
        <w:t>Nielsen(1993)</w:t>
      </w:r>
      <w:r w:rsidRPr="003E333A">
        <w:rPr>
          <w:rFonts w:hint="eastAsia"/>
        </w:rPr>
        <w:t>提出有五項使用效能的效標</w:t>
      </w:r>
      <w:r>
        <w:rPr>
          <w:rFonts w:hint="eastAsia"/>
        </w:rPr>
        <w:t>：</w:t>
      </w:r>
      <w:r w:rsidRPr="003E333A">
        <w:t>(</w:t>
      </w:r>
      <w:r w:rsidRPr="003E333A">
        <w:rPr>
          <w:rFonts w:hint="eastAsia"/>
        </w:rPr>
        <w:t>一</w:t>
      </w:r>
      <w:r w:rsidRPr="003E333A">
        <w:t>)</w:t>
      </w:r>
      <w:r w:rsidRPr="003E333A">
        <w:rPr>
          <w:rFonts w:hint="eastAsia"/>
        </w:rPr>
        <w:t>學習性、</w:t>
      </w:r>
      <w:r w:rsidRPr="003E333A">
        <w:t>(</w:t>
      </w:r>
      <w:r w:rsidRPr="003E333A">
        <w:rPr>
          <w:rFonts w:hint="eastAsia"/>
        </w:rPr>
        <w:t>二</w:t>
      </w:r>
      <w:r w:rsidRPr="003E333A">
        <w:t>)</w:t>
      </w:r>
      <w:r w:rsidRPr="003E333A">
        <w:rPr>
          <w:rFonts w:hint="eastAsia"/>
        </w:rPr>
        <w:t>效率性、</w:t>
      </w:r>
      <w:r w:rsidRPr="003E333A">
        <w:t>(</w:t>
      </w:r>
      <w:r w:rsidRPr="003E333A">
        <w:rPr>
          <w:rFonts w:hint="eastAsia"/>
        </w:rPr>
        <w:t>三</w:t>
      </w:r>
      <w:r w:rsidRPr="003E333A">
        <w:t>)</w:t>
      </w:r>
      <w:r w:rsidRPr="003E333A">
        <w:rPr>
          <w:rFonts w:hint="eastAsia"/>
        </w:rPr>
        <w:t>記憶性、</w:t>
      </w:r>
      <w:r w:rsidRPr="003E333A">
        <w:t>(</w:t>
      </w:r>
      <w:r w:rsidRPr="003E333A">
        <w:rPr>
          <w:rFonts w:hint="eastAsia"/>
        </w:rPr>
        <w:t>四</w:t>
      </w:r>
      <w:r w:rsidRPr="003E333A">
        <w:t>)</w:t>
      </w:r>
      <w:r w:rsidRPr="003E333A">
        <w:rPr>
          <w:rFonts w:hint="eastAsia"/>
        </w:rPr>
        <w:t>錯誤率、</w:t>
      </w:r>
      <w:r w:rsidRPr="003E333A">
        <w:t>(</w:t>
      </w:r>
      <w:r w:rsidRPr="003E333A">
        <w:rPr>
          <w:rFonts w:hint="eastAsia"/>
        </w:rPr>
        <w:t>五</w:t>
      </w:r>
      <w:r w:rsidRPr="003E333A">
        <w:t>)</w:t>
      </w:r>
      <w:r w:rsidRPr="003E333A">
        <w:rPr>
          <w:rFonts w:hint="eastAsia"/>
        </w:rPr>
        <w:t>滿意度。所有系統的開發，除了具備完善的功能以外，提供使用者人性化的操作介面，以及能讓使用者滿意，都是重要的考量因素</w:t>
      </w:r>
      <w:r>
        <w:rPr>
          <w:rFonts w:hint="eastAsia"/>
        </w:rPr>
        <w:t>（</w:t>
      </w:r>
      <w:r w:rsidRPr="003E333A">
        <w:rPr>
          <w:rFonts w:hint="eastAsia"/>
        </w:rPr>
        <w:t>李鴻</w:t>
      </w:r>
      <w:r w:rsidRPr="00204046">
        <w:rPr>
          <w:rFonts w:ascii="標楷體" w:hAnsi="標楷體" w:hint="eastAsia"/>
        </w:rPr>
        <w:t>亮</w:t>
      </w:r>
      <w:r>
        <w:rPr>
          <w:rFonts w:ascii="標楷體" w:hAnsi="標楷體" w:hint="eastAsia"/>
        </w:rPr>
        <w:t>、</w:t>
      </w:r>
      <w:r w:rsidRPr="003E333A">
        <w:rPr>
          <w:rFonts w:hint="eastAsia"/>
        </w:rPr>
        <w:t>沈俊行，</w:t>
      </w:r>
      <w:r>
        <w:t>2012</w:t>
      </w:r>
      <w:r>
        <w:rPr>
          <w:rFonts w:hint="eastAsia"/>
        </w:rPr>
        <w:t>）</w:t>
      </w:r>
      <w:r w:rsidRPr="003E333A">
        <w:rPr>
          <w:rFonts w:hint="eastAsia"/>
        </w:rPr>
        <w:t>。</w:t>
      </w:r>
    </w:p>
    <w:p w:rsidR="000E3202" w:rsidRDefault="000E3202" w:rsidP="00F8795D">
      <w:pPr>
        <w:pStyle w:val="af5"/>
        <w:widowControl w:val="0"/>
      </w:pPr>
      <w:r w:rsidRPr="003E333A">
        <w:rPr>
          <w:rFonts w:hint="eastAsia"/>
        </w:rPr>
        <w:t>使用效能是一種以使用者為中心的概念，其重點在於能使產品符合使用者的需求與習慣</w:t>
      </w:r>
      <w:r>
        <w:rPr>
          <w:rFonts w:hint="eastAsia"/>
        </w:rPr>
        <w:t>（</w:t>
      </w:r>
      <w:r w:rsidRPr="003E333A">
        <w:rPr>
          <w:rFonts w:hint="eastAsia"/>
        </w:rPr>
        <w:t>張峻愷，</w:t>
      </w:r>
      <w:r>
        <w:t>2011</w:t>
      </w:r>
      <w:r>
        <w:rPr>
          <w:rFonts w:hint="eastAsia"/>
        </w:rPr>
        <w:t>）</w:t>
      </w:r>
      <w:r w:rsidRPr="003E333A">
        <w:rPr>
          <w:rFonts w:hint="eastAsia"/>
        </w:rPr>
        <w:t>。以電子教科書的介面設計為例，一個設計良好的電子教科書能讓學習者在使用時，不會感到有太大的困難、壓力或挫折，並能讓學習者用最少的努力，發展最大的學習效能。一個教學設計經由系統化的設計，評估使用效能有具體而且直接的幫助，透過使用效能評估的方法，測試者能進行資料的收集並修正及提出改善的建議及方向。</w:t>
      </w:r>
    </w:p>
    <w:p w:rsidR="000E3202" w:rsidRPr="003E333A" w:rsidRDefault="000E3202" w:rsidP="00F8795D">
      <w:pPr>
        <w:pStyle w:val="af5"/>
        <w:widowControl w:val="0"/>
        <w:rPr>
          <w:rFonts w:ascii="標楷體"/>
        </w:rPr>
      </w:pPr>
      <w:r w:rsidRPr="003E333A">
        <w:rPr>
          <w:rFonts w:ascii="標楷體" w:hAnsi="標楷體" w:hint="eastAsia"/>
        </w:rPr>
        <w:t>根據</w:t>
      </w:r>
      <w:r w:rsidRPr="00204046">
        <w:t>Nielsen(1993)</w:t>
      </w:r>
      <w:r w:rsidRPr="00204046">
        <w:rPr>
          <w:rFonts w:hAnsi="標楷體" w:hint="eastAsia"/>
        </w:rPr>
        <w:t>的</w:t>
      </w:r>
      <w:r w:rsidRPr="003E333A">
        <w:rPr>
          <w:rFonts w:ascii="標楷體" w:hAnsi="標楷體" w:hint="eastAsia"/>
        </w:rPr>
        <w:t>看法，將效能評估的方法分成三大類</w:t>
      </w:r>
      <w:r w:rsidRPr="003E333A">
        <w:rPr>
          <w:rFonts w:ascii="標楷體" w:hAnsi="標楷體"/>
        </w:rPr>
        <w:t>:</w:t>
      </w:r>
      <w:r w:rsidRPr="003E333A">
        <w:rPr>
          <w:rFonts w:ascii="標楷體" w:hAnsi="標楷體" w:hint="eastAsia"/>
        </w:rPr>
        <w:t>測試、檢視與觀察。三大類的評估方法又可細分成九個細項，茲說明如下</w:t>
      </w:r>
      <w:r>
        <w:rPr>
          <w:rFonts w:ascii="標楷體" w:hAnsi="標楷體" w:hint="eastAsia"/>
        </w:rPr>
        <w:t>：</w:t>
      </w:r>
    </w:p>
    <w:p w:rsidR="000E3202" w:rsidRPr="003E333A" w:rsidRDefault="000E3202" w:rsidP="00F8795D">
      <w:pPr>
        <w:pStyle w:val="af8"/>
        <w:widowControl w:val="0"/>
        <w:ind w:left="780" w:hanging="300"/>
      </w:pPr>
      <w:r>
        <w:t>(</w:t>
      </w:r>
      <w:r>
        <w:rPr>
          <w:rFonts w:hint="eastAsia"/>
        </w:rPr>
        <w:t>一</w:t>
      </w:r>
      <w:r>
        <w:t>)</w:t>
      </w:r>
      <w:r w:rsidRPr="003E333A">
        <w:rPr>
          <w:rFonts w:hint="eastAsia"/>
        </w:rPr>
        <w:t>放聲思考法</w:t>
      </w:r>
      <w:r>
        <w:rPr>
          <w:rFonts w:hint="eastAsia"/>
        </w:rPr>
        <w:t>：</w:t>
      </w:r>
      <w:r w:rsidRPr="003E333A">
        <w:rPr>
          <w:rFonts w:hint="eastAsia"/>
        </w:rPr>
        <w:t>可了解使用者的觀點與誤解之處，了解使用者使用的動機，且不須有太多花費，實驗者可用紙筆，錄音或錄影等方式，將使用者使用時說出來的操作步驟記錄下來，再進行分析。此方法的缺點是不自然，因為使用者必須一邊使用系統，一邊說出步驟，可能會有在操作時忘了要說出口的情</w:t>
      </w:r>
      <w:r w:rsidRPr="003E333A">
        <w:rPr>
          <w:rFonts w:hint="eastAsia"/>
        </w:rPr>
        <w:lastRenderedPageBreak/>
        <w:t>形，此時，需要實驗者在旁提醒操作者，但是不能干預其操作程序。</w:t>
      </w:r>
    </w:p>
    <w:p w:rsidR="000E3202" w:rsidRPr="003E333A" w:rsidRDefault="000E3202" w:rsidP="00F8795D">
      <w:pPr>
        <w:pStyle w:val="af8"/>
        <w:widowControl w:val="0"/>
        <w:ind w:left="780" w:hanging="300"/>
      </w:pPr>
      <w:r>
        <w:t>(</w:t>
      </w:r>
      <w:r>
        <w:rPr>
          <w:rFonts w:hint="eastAsia"/>
        </w:rPr>
        <w:t>二</w:t>
      </w:r>
      <w:r>
        <w:t>)</w:t>
      </w:r>
      <w:r w:rsidRPr="003E333A">
        <w:rPr>
          <w:rFonts w:hint="eastAsia"/>
        </w:rPr>
        <w:t>績效測量法</w:t>
      </w:r>
      <w:r>
        <w:rPr>
          <w:rFonts w:hint="eastAsia"/>
        </w:rPr>
        <w:t>：</w:t>
      </w:r>
      <w:r w:rsidRPr="003E333A">
        <w:rPr>
          <w:rFonts w:hint="eastAsia"/>
        </w:rPr>
        <w:t>在完成使用效能評估後，收集受試者的量化資料並加以分析，地點多於實驗室中進行，必須起碼有十位受試者參與，其量化結果易於分析比較，但是無法對個別使用效能發現問題。</w:t>
      </w:r>
    </w:p>
    <w:p w:rsidR="000E3202" w:rsidRPr="003E333A" w:rsidRDefault="000E3202" w:rsidP="00F8795D">
      <w:pPr>
        <w:pStyle w:val="af8"/>
        <w:widowControl w:val="0"/>
        <w:ind w:left="780" w:hanging="300"/>
      </w:pPr>
      <w:r>
        <w:t>(</w:t>
      </w:r>
      <w:r>
        <w:rPr>
          <w:rFonts w:hint="eastAsia"/>
        </w:rPr>
        <w:t>三</w:t>
      </w:r>
      <w:r>
        <w:t>)</w:t>
      </w:r>
      <w:r w:rsidRPr="003E333A">
        <w:rPr>
          <w:rFonts w:hint="eastAsia"/>
        </w:rPr>
        <w:t>專家評鑑</w:t>
      </w:r>
      <w:r>
        <w:rPr>
          <w:rFonts w:hint="eastAsia"/>
        </w:rPr>
        <w:t>：</w:t>
      </w:r>
      <w:r w:rsidRPr="003E333A">
        <w:rPr>
          <w:rFonts w:hint="eastAsia"/>
        </w:rPr>
        <w:t>又稱啟發式評鑑，是以六到十位專家個別對產品進行評估並提出建議，但因缺乏一般使用者，所以無法發現一般使用者會出現的問題。</w:t>
      </w:r>
    </w:p>
    <w:p w:rsidR="000E3202" w:rsidRPr="003E333A" w:rsidRDefault="000E3202" w:rsidP="00F8795D">
      <w:pPr>
        <w:pStyle w:val="af8"/>
        <w:widowControl w:val="0"/>
        <w:ind w:left="780" w:hanging="300"/>
      </w:pPr>
      <w:r>
        <w:t>(</w:t>
      </w:r>
      <w:r>
        <w:rPr>
          <w:rFonts w:hint="eastAsia"/>
        </w:rPr>
        <w:t>四</w:t>
      </w:r>
      <w:r>
        <w:t>)</w:t>
      </w:r>
      <w:r w:rsidRPr="003E333A">
        <w:rPr>
          <w:rFonts w:hint="eastAsia"/>
        </w:rPr>
        <w:t>焦點團體法</w:t>
      </w:r>
      <w:r>
        <w:rPr>
          <w:rFonts w:hint="eastAsia"/>
        </w:rPr>
        <w:t>：主持人聚集六至九位使用者來討論效能使用問題，是</w:t>
      </w:r>
      <w:r w:rsidRPr="003E333A">
        <w:rPr>
          <w:rFonts w:hint="eastAsia"/>
        </w:rPr>
        <w:t>種較為自由及非結構式問題的方式，常用於探索性的研究中，可在短時間內收集大量言語互動及對話資料，缺點為有效性低，很難分析。</w:t>
      </w:r>
    </w:p>
    <w:p w:rsidR="000E3202" w:rsidRPr="003E333A" w:rsidRDefault="000E3202" w:rsidP="00F8795D">
      <w:pPr>
        <w:pStyle w:val="af8"/>
        <w:widowControl w:val="0"/>
        <w:ind w:left="780" w:hanging="300"/>
      </w:pPr>
      <w:r>
        <w:t>(</w:t>
      </w:r>
      <w:r>
        <w:rPr>
          <w:rFonts w:hint="eastAsia"/>
        </w:rPr>
        <w:t>五</w:t>
      </w:r>
      <w:r>
        <w:t>)</w:t>
      </w:r>
      <w:r w:rsidRPr="003E333A">
        <w:rPr>
          <w:rFonts w:hint="eastAsia"/>
        </w:rPr>
        <w:t>訪談法</w:t>
      </w:r>
      <w:r>
        <w:rPr>
          <w:rFonts w:hint="eastAsia"/>
        </w:rPr>
        <w:t>：</w:t>
      </w:r>
      <w:r w:rsidRPr="003E333A">
        <w:rPr>
          <w:rFonts w:hint="eastAsia"/>
        </w:rPr>
        <w:t>詢問使用者問題並加以記錄，受訪者有較大的彈性並能深入回答問題，其缺點為耗時，花費較高且難以分析比較資料。</w:t>
      </w:r>
    </w:p>
    <w:p w:rsidR="000E3202" w:rsidRPr="003E333A" w:rsidRDefault="000E3202" w:rsidP="00F8795D">
      <w:pPr>
        <w:pStyle w:val="af8"/>
        <w:widowControl w:val="0"/>
        <w:ind w:left="780" w:hanging="300"/>
      </w:pPr>
      <w:r>
        <w:t>(</w:t>
      </w:r>
      <w:r>
        <w:rPr>
          <w:rFonts w:hint="eastAsia"/>
        </w:rPr>
        <w:t>六</w:t>
      </w:r>
      <w:r>
        <w:t>)</w:t>
      </w:r>
      <w:r w:rsidRPr="003E333A">
        <w:rPr>
          <w:rFonts w:hint="eastAsia"/>
        </w:rPr>
        <w:t>觀察法</w:t>
      </w:r>
      <w:r>
        <w:rPr>
          <w:rFonts w:hint="eastAsia"/>
        </w:rPr>
        <w:t>：</w:t>
      </w:r>
      <w:r w:rsidRPr="003E333A">
        <w:rPr>
          <w:rFonts w:hint="eastAsia"/>
        </w:rPr>
        <w:t>觀察使用者的實際使用情形，用來判斷介面設計系統是否合乎使用者需求並能提出建議。缺點為對使用者很難約時間且缺乏有經驗者控制。</w:t>
      </w:r>
    </w:p>
    <w:p w:rsidR="000E3202" w:rsidRPr="003E333A" w:rsidRDefault="000E3202" w:rsidP="00F8795D">
      <w:pPr>
        <w:pStyle w:val="af8"/>
        <w:widowControl w:val="0"/>
        <w:ind w:left="780" w:hanging="300"/>
      </w:pPr>
      <w:r>
        <w:t>(</w:t>
      </w:r>
      <w:r>
        <w:rPr>
          <w:rFonts w:hint="eastAsia"/>
        </w:rPr>
        <w:t>七</w:t>
      </w:r>
      <w:r>
        <w:t>)</w:t>
      </w:r>
      <w:r w:rsidRPr="003E333A">
        <w:rPr>
          <w:rFonts w:hint="eastAsia"/>
        </w:rPr>
        <w:t>登錄實際使用法</w:t>
      </w:r>
      <w:r>
        <w:rPr>
          <w:rFonts w:hint="eastAsia"/>
        </w:rPr>
        <w:t>：</w:t>
      </w:r>
      <w:r w:rsidRPr="003E333A">
        <w:rPr>
          <w:rFonts w:hint="eastAsia"/>
        </w:rPr>
        <w:t>是透過使用電腦軟體來記錄所有的系統操作細節，藉以得知使用者在實際使用系統時的感覺、困難之處或錯誤發生的地方或頻率，進而以此檢測系統是否有需要改正的地方，缺點為資料所需的量較大且有隱私權的問題。</w:t>
      </w:r>
    </w:p>
    <w:p w:rsidR="000E3202" w:rsidRPr="003E333A" w:rsidRDefault="000E3202" w:rsidP="00F8795D">
      <w:pPr>
        <w:pStyle w:val="af8"/>
        <w:widowControl w:val="0"/>
        <w:ind w:left="780" w:hanging="300"/>
      </w:pPr>
      <w:r>
        <w:t>(</w:t>
      </w:r>
      <w:r>
        <w:rPr>
          <w:rFonts w:hint="eastAsia"/>
        </w:rPr>
        <w:t>八</w:t>
      </w:r>
      <w:r>
        <w:t>)</w:t>
      </w:r>
      <w:r w:rsidRPr="003E333A">
        <w:rPr>
          <w:rFonts w:hint="eastAsia"/>
        </w:rPr>
        <w:t>問卷法</w:t>
      </w:r>
      <w:r>
        <w:rPr>
          <w:rFonts w:hint="eastAsia"/>
        </w:rPr>
        <w:t>：</w:t>
      </w:r>
      <w:r w:rsidRPr="003E333A">
        <w:rPr>
          <w:rFonts w:hint="eastAsia"/>
        </w:rPr>
        <w:t>透過三十人以上的使用者回饋的資料，加以量化分析，可大量地收集數據，在問卷的設計上，要避免問卷內容冗長、艱澀難懂，同時也要避免被受訪者誤解，且耗費時間，有問卷回收率低的缺點。</w:t>
      </w:r>
    </w:p>
    <w:p w:rsidR="000E3202" w:rsidRPr="003E333A" w:rsidRDefault="000E3202" w:rsidP="00F8795D">
      <w:pPr>
        <w:pStyle w:val="af8"/>
        <w:widowControl w:val="0"/>
        <w:ind w:left="780" w:hanging="300"/>
      </w:pPr>
      <w:r>
        <w:t>(</w:t>
      </w:r>
      <w:r>
        <w:rPr>
          <w:rFonts w:hint="eastAsia"/>
        </w:rPr>
        <w:t>九</w:t>
      </w:r>
      <w:r>
        <w:t>)</w:t>
      </w:r>
      <w:r w:rsidRPr="003E333A">
        <w:rPr>
          <w:rFonts w:hint="eastAsia"/>
        </w:rPr>
        <w:t>使用者回饋</w:t>
      </w:r>
      <w:r>
        <w:rPr>
          <w:rFonts w:hint="eastAsia"/>
        </w:rPr>
        <w:t>：</w:t>
      </w:r>
      <w:r w:rsidRPr="003E333A">
        <w:rPr>
          <w:rFonts w:hint="eastAsia"/>
        </w:rPr>
        <w:t>藉由持續地收集使用者</w:t>
      </w:r>
      <w:r>
        <w:rPr>
          <w:rFonts w:hint="eastAsia"/>
        </w:rPr>
        <w:t>（</w:t>
      </w:r>
      <w:r w:rsidRPr="003E333A">
        <w:rPr>
          <w:rFonts w:hint="eastAsia"/>
        </w:rPr>
        <w:t>約一百人以上</w:t>
      </w:r>
      <w:r>
        <w:rPr>
          <w:rFonts w:hint="eastAsia"/>
        </w:rPr>
        <w:t>）</w:t>
      </w:r>
      <w:r w:rsidRPr="003E333A">
        <w:rPr>
          <w:rFonts w:hint="eastAsia"/>
        </w:rPr>
        <w:t>的意見，以了解在實際使用上所發生的問題，缺點為需要建立獨有的接收方式才能適當的管理使用者的回饋。</w:t>
      </w:r>
    </w:p>
    <w:p w:rsidR="000E3202" w:rsidRDefault="000E3202" w:rsidP="00F8795D">
      <w:pPr>
        <w:pStyle w:val="af5"/>
        <w:widowControl w:val="0"/>
      </w:pPr>
      <w:r w:rsidRPr="003E333A">
        <w:rPr>
          <w:rFonts w:hint="eastAsia"/>
        </w:rPr>
        <w:t>使用效能評估的對象，可分為以專家為中心及以使用者為中心兩種。以專家為中心是經由客觀性滿意度評價和啟發性的使用習慣作為設計的依據，常用於系統設計初期；而以使用者為中心則是利用訪查、問卷、觀察、討論等方式，在設計發展的階段，對使用者進行分析，使用時機常為設計發展的後期，每個不同的階段都需要以不同的方式進行測試及評估</w:t>
      </w:r>
      <w:r>
        <w:t>(</w:t>
      </w:r>
      <w:r w:rsidRPr="003E333A">
        <w:t>Nielsen</w:t>
      </w:r>
      <w:r>
        <w:t>, 1993)</w:t>
      </w:r>
      <w:r w:rsidRPr="003E333A">
        <w:rPr>
          <w:rFonts w:hint="eastAsia"/>
        </w:rPr>
        <w:t>。</w:t>
      </w:r>
    </w:p>
    <w:p w:rsidR="000E3202" w:rsidRPr="003E333A" w:rsidRDefault="000E3202" w:rsidP="00F8795D">
      <w:pPr>
        <w:pStyle w:val="af5"/>
        <w:widowControl w:val="0"/>
      </w:pPr>
      <w:r w:rsidRPr="003E333A">
        <w:rPr>
          <w:rFonts w:hint="eastAsia"/>
        </w:rPr>
        <w:t>相關研究如下：許正妹</w:t>
      </w:r>
      <w:r>
        <w:rPr>
          <w:rFonts w:hint="eastAsia"/>
        </w:rPr>
        <w:t>（</w:t>
      </w:r>
      <w:r w:rsidRPr="003E333A">
        <w:t>2005</w:t>
      </w:r>
      <w:r>
        <w:rPr>
          <w:rFonts w:hint="eastAsia"/>
        </w:rPr>
        <w:t>）</w:t>
      </w:r>
      <w:r w:rsidRPr="003E333A">
        <w:rPr>
          <w:rFonts w:hint="eastAsia"/>
        </w:rPr>
        <w:t>透過使用效能評估中山大學網路教學平</w:t>
      </w:r>
      <w:r>
        <w:rPr>
          <w:rFonts w:hint="eastAsia"/>
        </w:rPr>
        <w:t>臺</w:t>
      </w:r>
      <w:r w:rsidRPr="003E333A">
        <w:rPr>
          <w:rFonts w:hint="eastAsia"/>
        </w:rPr>
        <w:t>；宋倩如</w:t>
      </w:r>
      <w:r>
        <w:rPr>
          <w:rFonts w:hint="eastAsia"/>
        </w:rPr>
        <w:t>（</w:t>
      </w:r>
      <w:r w:rsidRPr="003E333A">
        <w:t>2008</w:t>
      </w:r>
      <w:r>
        <w:rPr>
          <w:rFonts w:hint="eastAsia"/>
        </w:rPr>
        <w:t>）</w:t>
      </w:r>
      <w:r w:rsidRPr="003E333A">
        <w:rPr>
          <w:rFonts w:hint="eastAsia"/>
        </w:rPr>
        <w:t>利用日誌檔案、問卷調查法與訪談法等方式，對英文學習網站進行使用效能的評估；</w:t>
      </w:r>
      <w:r w:rsidRPr="009E601F">
        <w:t>Martin, Martinez, Revilla, Aguilar, Santos</w:t>
      </w:r>
      <w:r>
        <w:t xml:space="preserve"> &amp; Boticario</w:t>
      </w:r>
      <w:r w:rsidRPr="003E333A">
        <w:t>(2008)</w:t>
      </w:r>
      <w:r w:rsidRPr="003E333A">
        <w:rPr>
          <w:rFonts w:hint="eastAsia"/>
        </w:rPr>
        <w:t>經由啟發式評估的方式，對數個免費網路教學平</w:t>
      </w:r>
      <w:r>
        <w:rPr>
          <w:rFonts w:hint="eastAsia"/>
        </w:rPr>
        <w:t>臺</w:t>
      </w:r>
      <w:r w:rsidRPr="003E333A">
        <w:rPr>
          <w:rFonts w:hint="eastAsia"/>
        </w:rPr>
        <w:t>的使用效能進行比較。使用效能對電子教科書系統的介面有重要的影響，系統的使用效能良好與否，密切關係到使用者使用的動機。國中英文科電子教科書的使用效能良好，能提高使用者使用的動機，進而達到電子教科書最終目的，也就是讓國中英文教師透過使用電子教科書的教學，提升學習者學習成效。本研究採取</w:t>
      </w:r>
      <w:r w:rsidRPr="003E333A">
        <w:t>Nielsen(1993)</w:t>
      </w:r>
      <w:r w:rsidRPr="003E333A">
        <w:rPr>
          <w:rFonts w:hint="eastAsia"/>
        </w:rPr>
        <w:t>的專家評鑑法</w:t>
      </w:r>
      <w:r w:rsidRPr="00A55E99">
        <w:rPr>
          <w:rFonts w:hint="eastAsia"/>
        </w:rPr>
        <w:t>（啟發式評鑑），對專家進行訪談，並加以分析訪談內容。再根據專家訪談結果，對</w:t>
      </w:r>
      <w:r>
        <w:t>H</w:t>
      </w:r>
      <w:r>
        <w:rPr>
          <w:rFonts w:hint="eastAsia"/>
        </w:rPr>
        <w:t>出版社</w:t>
      </w:r>
      <w:r w:rsidRPr="00A55E99">
        <w:rPr>
          <w:rFonts w:hint="eastAsia"/>
        </w:rPr>
        <w:t>之國中英文科電子教科書提供改善建議，希望</w:t>
      </w:r>
      <w:r w:rsidRPr="003E333A">
        <w:rPr>
          <w:rFonts w:hint="eastAsia"/>
        </w:rPr>
        <w:t>使國中英文科電子教科書的設計更符合使用者的需求，提升使用者使用動機與達到電子教科書最大效能。</w:t>
      </w:r>
    </w:p>
    <w:p w:rsidR="000E3202" w:rsidRPr="003E333A" w:rsidRDefault="000E3202" w:rsidP="00F8795D">
      <w:pPr>
        <w:pStyle w:val="af7"/>
        <w:widowControl w:val="0"/>
      </w:pPr>
      <w:r>
        <w:rPr>
          <w:rFonts w:hint="eastAsia"/>
        </w:rPr>
        <w:t>二、</w:t>
      </w:r>
      <w:r w:rsidRPr="003E333A">
        <w:rPr>
          <w:rFonts w:hint="eastAsia"/>
        </w:rPr>
        <w:t>電子教科書</w:t>
      </w:r>
    </w:p>
    <w:p w:rsidR="000E3202" w:rsidRPr="003E333A" w:rsidRDefault="000E3202" w:rsidP="00F8795D">
      <w:pPr>
        <w:pStyle w:val="af5"/>
        <w:widowControl w:val="0"/>
      </w:pPr>
      <w:r w:rsidRPr="003E333A">
        <w:rPr>
          <w:rFonts w:hint="eastAsia"/>
        </w:rPr>
        <w:t>電子教科書的形式根據</w:t>
      </w:r>
      <w:r w:rsidRPr="003E333A">
        <w:t>Chesser(2011)</w:t>
      </w:r>
      <w:r w:rsidRPr="003E333A">
        <w:rPr>
          <w:rFonts w:hint="eastAsia"/>
        </w:rPr>
        <w:t>的看法，在相異的載具及儲存格式下，可以分成定式電子教科書</w:t>
      </w:r>
      <w:r w:rsidRPr="003E333A">
        <w:t>(page-fidelity e-textbooks)</w:t>
      </w:r>
      <w:r w:rsidRPr="003E333A">
        <w:rPr>
          <w:rFonts w:hint="eastAsia"/>
        </w:rPr>
        <w:t>與流式電子教科書</w:t>
      </w:r>
      <w:r w:rsidRPr="003E333A">
        <w:t>(reflowable e-textbooks)</w:t>
      </w:r>
      <w:r w:rsidRPr="003E333A">
        <w:rPr>
          <w:rFonts w:hint="eastAsia"/>
        </w:rPr>
        <w:t>兩種，說明如下：</w:t>
      </w:r>
    </w:p>
    <w:p w:rsidR="000E3202" w:rsidRPr="003E333A" w:rsidRDefault="000E3202" w:rsidP="00F8795D">
      <w:pPr>
        <w:pStyle w:val="af8"/>
        <w:widowControl w:val="0"/>
        <w:ind w:left="780" w:hanging="300"/>
      </w:pPr>
      <w:r w:rsidRPr="00C94E7F">
        <w:t>(</w:t>
      </w:r>
      <w:r w:rsidRPr="00C94E7F">
        <w:rPr>
          <w:rFonts w:hint="eastAsia"/>
        </w:rPr>
        <w:t>一</w:t>
      </w:r>
      <w:r w:rsidRPr="00C94E7F">
        <w:t>)</w:t>
      </w:r>
      <w:r w:rsidRPr="00C94E7F">
        <w:rPr>
          <w:rFonts w:hint="eastAsia"/>
        </w:rPr>
        <w:t>定式電子教科書</w:t>
      </w:r>
      <w:r w:rsidR="00F8795D">
        <w:rPr>
          <w:rFonts w:hint="eastAsia"/>
        </w:rPr>
        <w:t>：</w:t>
      </w:r>
      <w:r w:rsidRPr="003E333A">
        <w:rPr>
          <w:rFonts w:hint="eastAsia"/>
        </w:rPr>
        <w:t>儲存格式為</w:t>
      </w:r>
      <w:r w:rsidRPr="003E333A">
        <w:t>PDF</w:t>
      </w:r>
      <w:r w:rsidRPr="003E333A">
        <w:rPr>
          <w:rFonts w:hint="eastAsia"/>
        </w:rPr>
        <w:t>形式，此種電子教科書的內容形式常和紙本教科書相似，可翻頁使用，但未具備畫線、寫筆記以及再編輯等功能，此種電子教科書常和電子白板搭配使用，以尚未具備的功能由電子白板做補強，對教師及學生而言，此種授課方式單純是由紙本轉變到螢幕上，內容功能性變革並不大。</w:t>
      </w:r>
    </w:p>
    <w:p w:rsidR="000E3202" w:rsidRDefault="000E3202" w:rsidP="00F8795D">
      <w:pPr>
        <w:pStyle w:val="af8"/>
        <w:widowControl w:val="0"/>
        <w:ind w:left="780" w:hanging="300"/>
      </w:pPr>
      <w:r w:rsidRPr="00C94E7F">
        <w:t>(</w:t>
      </w:r>
      <w:r w:rsidRPr="00C94E7F">
        <w:rPr>
          <w:rFonts w:hint="eastAsia"/>
        </w:rPr>
        <w:t>二</w:t>
      </w:r>
      <w:r w:rsidRPr="00C94E7F">
        <w:t>)</w:t>
      </w:r>
      <w:r w:rsidRPr="00C94E7F">
        <w:rPr>
          <w:rFonts w:hint="eastAsia"/>
        </w:rPr>
        <w:t>流式電子教科書</w:t>
      </w:r>
      <w:r w:rsidR="00F8795D">
        <w:rPr>
          <w:rFonts w:hint="eastAsia"/>
        </w:rPr>
        <w:t>：</w:t>
      </w:r>
      <w:r w:rsidRPr="003E333A">
        <w:rPr>
          <w:rFonts w:hint="eastAsia"/>
        </w:rPr>
        <w:t>儲存格式為</w:t>
      </w:r>
      <w:r w:rsidRPr="003E333A">
        <w:t>HTML</w:t>
      </w:r>
      <w:r w:rsidRPr="003E333A">
        <w:rPr>
          <w:rFonts w:hint="eastAsia"/>
        </w:rPr>
        <w:t>或</w:t>
      </w:r>
      <w:r w:rsidRPr="003E333A">
        <w:t>XML</w:t>
      </w:r>
      <w:r w:rsidRPr="003E333A">
        <w:rPr>
          <w:rFonts w:hint="eastAsia"/>
        </w:rPr>
        <w:t>兩種格式，此種形式的電子教科書在編輯上更彈性化，在多數的電腦及智慧型手機中皆可使用，除了可以增刪內容及文字串流以外，還能連結網路及學習社群。此種電子教科書與傳統紙本教科書模式大為不同，對教師帶來的衝擊亦不可小覷。</w:t>
      </w:r>
    </w:p>
    <w:p w:rsidR="000E3202" w:rsidRDefault="000E3202" w:rsidP="00F8795D">
      <w:pPr>
        <w:pStyle w:val="af5"/>
        <w:widowControl w:val="0"/>
      </w:pPr>
      <w:r w:rsidRPr="003E333A">
        <w:rPr>
          <w:rFonts w:hint="eastAsia"/>
        </w:rPr>
        <w:lastRenderedPageBreak/>
        <w:t>我國的電子教科書發展趨勢則於</w:t>
      </w:r>
      <w:r w:rsidRPr="003E333A">
        <w:t>2002</w:t>
      </w:r>
      <w:r w:rsidRPr="003E333A">
        <w:rPr>
          <w:rFonts w:hint="eastAsia"/>
        </w:rPr>
        <w:t>年，開始有關電子書包的議題，展開中、港、</w:t>
      </w:r>
      <w:r>
        <w:rPr>
          <w:rFonts w:hint="eastAsia"/>
        </w:rPr>
        <w:t>臺</w:t>
      </w:r>
      <w:r w:rsidRPr="003E333A">
        <w:rPr>
          <w:rFonts w:hint="eastAsia"/>
        </w:rPr>
        <w:t>三地的教科書出版業者的研究交流；</w:t>
      </w:r>
      <w:r w:rsidRPr="003E333A">
        <w:t>2003</w:t>
      </w:r>
      <w:r w:rsidRPr="003E333A">
        <w:rPr>
          <w:rFonts w:hint="eastAsia"/>
        </w:rPr>
        <w:t>年經由科技專案計畫研究與國教數位學習產業合作，積極接觸數位學習有關業界的資源；至</w:t>
      </w:r>
      <w:r w:rsidRPr="003E333A">
        <w:t>2007</w:t>
      </w:r>
      <w:r w:rsidRPr="003E333A">
        <w:rPr>
          <w:rFonts w:hint="eastAsia"/>
        </w:rPr>
        <w:t>年底，發行完整承襲紙本教科書的內容以及含數位媒體教材的電子教科書後，才引起廣泛的討論</w:t>
      </w:r>
      <w:r>
        <w:rPr>
          <w:rFonts w:hint="eastAsia"/>
        </w:rPr>
        <w:t>（</w:t>
      </w:r>
      <w:r w:rsidRPr="003E333A">
        <w:rPr>
          <w:rFonts w:hint="eastAsia"/>
        </w:rPr>
        <w:t>何冠慧，</w:t>
      </w:r>
      <w:r>
        <w:t>2009</w:t>
      </w:r>
      <w:r>
        <w:rPr>
          <w:rFonts w:hint="eastAsia"/>
        </w:rPr>
        <w:t>）</w:t>
      </w:r>
      <w:r w:rsidRPr="003E333A">
        <w:rPr>
          <w:rFonts w:hint="eastAsia"/>
        </w:rPr>
        <w:t>。</w:t>
      </w:r>
    </w:p>
    <w:p w:rsidR="000E3202" w:rsidRPr="003E333A" w:rsidRDefault="000E3202" w:rsidP="00F8795D">
      <w:pPr>
        <w:pStyle w:val="af5"/>
        <w:widowControl w:val="0"/>
      </w:pPr>
      <w:r w:rsidRPr="003E333A">
        <w:rPr>
          <w:rFonts w:hint="eastAsia"/>
        </w:rPr>
        <w:t>國內教科書的發展，根據吳志鴻</w:t>
      </w:r>
      <w:r>
        <w:rPr>
          <w:rFonts w:hint="eastAsia"/>
        </w:rPr>
        <w:t>（</w:t>
      </w:r>
      <w:r w:rsidRPr="003E333A">
        <w:t>2010</w:t>
      </w:r>
      <w:r>
        <w:rPr>
          <w:rFonts w:hint="eastAsia"/>
        </w:rPr>
        <w:t>）</w:t>
      </w:r>
      <w:r w:rsidRPr="003E333A">
        <w:rPr>
          <w:rFonts w:hint="eastAsia"/>
        </w:rPr>
        <w:t>的整理，以</w:t>
      </w:r>
      <w:r w:rsidRPr="003E333A">
        <w:t>2000</w:t>
      </w:r>
      <w:r w:rsidRPr="003E333A">
        <w:rPr>
          <w:rFonts w:hint="eastAsia"/>
        </w:rPr>
        <w:t>年為分界點，大致可以分為以下三個時期</w:t>
      </w:r>
      <w:r w:rsidRPr="003E333A">
        <w:t>:</w:t>
      </w:r>
    </w:p>
    <w:p w:rsidR="000E3202" w:rsidRPr="003E333A" w:rsidRDefault="000E3202" w:rsidP="00F8795D">
      <w:pPr>
        <w:pStyle w:val="af8"/>
        <w:widowControl w:val="0"/>
        <w:ind w:left="780" w:hanging="300"/>
      </w:pPr>
      <w:r>
        <w:t>(</w:t>
      </w:r>
      <w:r>
        <w:rPr>
          <w:rFonts w:hint="eastAsia"/>
        </w:rPr>
        <w:t>一</w:t>
      </w:r>
      <w:r>
        <w:t>)</w:t>
      </w:r>
      <w:r w:rsidRPr="003E333A">
        <w:rPr>
          <w:rFonts w:hint="eastAsia"/>
        </w:rPr>
        <w:t>傳統期</w:t>
      </w:r>
      <w:r>
        <w:rPr>
          <w:rFonts w:hint="eastAsia"/>
        </w:rPr>
        <w:t>（</w:t>
      </w:r>
      <w:r w:rsidRPr="003E333A">
        <w:t>2000</w:t>
      </w:r>
      <w:r w:rsidRPr="003E333A">
        <w:rPr>
          <w:rFonts w:hint="eastAsia"/>
        </w:rPr>
        <w:t>年以前</w:t>
      </w:r>
      <w:r>
        <w:rPr>
          <w:rFonts w:hint="eastAsia"/>
        </w:rPr>
        <w:t>）</w:t>
      </w:r>
      <w:r w:rsidRPr="003E333A">
        <w:rPr>
          <w:rFonts w:hint="eastAsia"/>
        </w:rPr>
        <w:t>：電腦設備並不普及，大部分的教師的教學仍以傳統教具為主，並以錄放音機及電視機輔助教學，教科書亦以紙本為主。</w:t>
      </w:r>
    </w:p>
    <w:p w:rsidR="000E3202" w:rsidRPr="003E333A" w:rsidRDefault="000E3202" w:rsidP="00F8795D">
      <w:pPr>
        <w:pStyle w:val="af8"/>
        <w:widowControl w:val="0"/>
        <w:ind w:left="780" w:hanging="300"/>
      </w:pPr>
      <w:r>
        <w:t>(</w:t>
      </w:r>
      <w:r>
        <w:rPr>
          <w:rFonts w:hint="eastAsia"/>
        </w:rPr>
        <w:t>二</w:t>
      </w:r>
      <w:r>
        <w:t>)</w:t>
      </w:r>
      <w:r w:rsidRPr="003E333A">
        <w:rPr>
          <w:rFonts w:hint="eastAsia"/>
        </w:rPr>
        <w:t>萌芽期</w:t>
      </w:r>
      <w:r>
        <w:rPr>
          <w:rFonts w:hint="eastAsia"/>
        </w:rPr>
        <w:t>（</w:t>
      </w:r>
      <w:r w:rsidRPr="003E333A">
        <w:t>2000</w:t>
      </w:r>
      <w:r w:rsidRPr="003E333A">
        <w:rPr>
          <w:rFonts w:hint="eastAsia"/>
        </w:rPr>
        <w:t>年</w:t>
      </w:r>
      <w:r>
        <w:rPr>
          <w:rFonts w:hint="eastAsia"/>
        </w:rPr>
        <w:t>～</w:t>
      </w:r>
      <w:r w:rsidRPr="003E333A">
        <w:t>2006</w:t>
      </w:r>
      <w:r w:rsidRPr="003E333A">
        <w:rPr>
          <w:rFonts w:hint="eastAsia"/>
        </w:rPr>
        <w:t>年</w:t>
      </w:r>
      <w:r>
        <w:rPr>
          <w:rFonts w:hint="eastAsia"/>
        </w:rPr>
        <w:t>）：</w:t>
      </w:r>
      <w:r w:rsidRPr="003E333A">
        <w:rPr>
          <w:rFonts w:hint="eastAsia"/>
        </w:rPr>
        <w:t>教育部於</w:t>
      </w:r>
      <w:r w:rsidRPr="003E333A">
        <w:t>2000</w:t>
      </w:r>
      <w:r w:rsidRPr="003E333A">
        <w:rPr>
          <w:rFonts w:hint="eastAsia"/>
        </w:rPr>
        <w:t>年公布「中小學資訊教育總藍圖」總綱，要求教師運用資訊科技融入教學的時間，需占各科教學總時數的百分之二十以上</w:t>
      </w:r>
      <w:r>
        <w:rPr>
          <w:rFonts w:hint="eastAsia"/>
        </w:rPr>
        <w:t>（</w:t>
      </w:r>
      <w:r w:rsidRPr="003E333A">
        <w:rPr>
          <w:rFonts w:hint="eastAsia"/>
        </w:rPr>
        <w:t>教育部，</w:t>
      </w:r>
      <w:r w:rsidRPr="003E333A">
        <w:t>2001</w:t>
      </w:r>
      <w:r>
        <w:rPr>
          <w:rFonts w:hint="eastAsia"/>
        </w:rPr>
        <w:t>）</w:t>
      </w:r>
      <w:r w:rsidRPr="003E333A">
        <w:rPr>
          <w:rFonts w:hint="eastAsia"/>
        </w:rPr>
        <w:t>。教科書廠商也將教學資源進行數位化，以利教師進行教學。當時稱為「教學資源光碟」，但是光碟形式與紙本教科書不同</w:t>
      </w:r>
      <w:r w:rsidRPr="003E333A">
        <w:t xml:space="preserve"> </w:t>
      </w:r>
      <w:r w:rsidRPr="003E333A">
        <w:rPr>
          <w:rFonts w:hint="eastAsia"/>
        </w:rPr>
        <w:t>，也沒有可與學生互動的功能，無法引起學生學習動機，所以並不實用，故使用效果不佳。</w:t>
      </w:r>
    </w:p>
    <w:p w:rsidR="000E3202" w:rsidRDefault="000E3202" w:rsidP="00F8795D">
      <w:pPr>
        <w:pStyle w:val="af8"/>
        <w:widowControl w:val="0"/>
        <w:ind w:left="780" w:hanging="300"/>
      </w:pPr>
      <w:r>
        <w:t>(</w:t>
      </w:r>
      <w:r>
        <w:rPr>
          <w:rFonts w:hint="eastAsia"/>
        </w:rPr>
        <w:t>三</w:t>
      </w:r>
      <w:r>
        <w:t>)</w:t>
      </w:r>
      <w:r w:rsidRPr="003E333A">
        <w:rPr>
          <w:rFonts w:hint="eastAsia"/>
        </w:rPr>
        <w:t>開展期</w:t>
      </w:r>
      <w:r>
        <w:rPr>
          <w:rFonts w:hint="eastAsia"/>
        </w:rPr>
        <w:t>（</w:t>
      </w:r>
      <w:r w:rsidRPr="003E333A">
        <w:t>2007</w:t>
      </w:r>
      <w:r w:rsidRPr="003E333A">
        <w:rPr>
          <w:rFonts w:hint="eastAsia"/>
        </w:rPr>
        <w:t>年迄今</w:t>
      </w:r>
      <w:r>
        <w:rPr>
          <w:rFonts w:hint="eastAsia"/>
        </w:rPr>
        <w:t>）</w:t>
      </w:r>
      <w:r w:rsidRPr="003E333A">
        <w:rPr>
          <w:rFonts w:hint="eastAsia"/>
        </w:rPr>
        <w:t>：康軒出版社於</w:t>
      </w:r>
      <w:r w:rsidRPr="003E333A">
        <w:t>2007</w:t>
      </w:r>
      <w:r w:rsidRPr="003E333A">
        <w:rPr>
          <w:rFonts w:hint="eastAsia"/>
        </w:rPr>
        <w:t>年，將隨教科書附贈之教學資源光碟更名為「電子教科書」，此為國內第一個正式出現的電子教科書一詞。電子教科書將紙本課本及習作內容完整收錄於其中，並加以數位化，並結合影音，動畫等輔助教學工具，提供教師教學時很大的便利性，也有助於學生的學習。</w:t>
      </w:r>
    </w:p>
    <w:p w:rsidR="000E3202" w:rsidRPr="003E333A" w:rsidRDefault="000E3202" w:rsidP="00F8795D">
      <w:pPr>
        <w:pStyle w:val="af5"/>
        <w:widowControl w:val="0"/>
      </w:pPr>
      <w:r w:rsidRPr="003E333A">
        <w:rPr>
          <w:rFonts w:hint="eastAsia"/>
        </w:rPr>
        <w:t>相關研究為：林淑玲</w:t>
      </w:r>
      <w:r>
        <w:rPr>
          <w:rFonts w:hint="eastAsia"/>
        </w:rPr>
        <w:t>（</w:t>
      </w:r>
      <w:r w:rsidRPr="003E333A">
        <w:t>2010</w:t>
      </w:r>
      <w:r>
        <w:rPr>
          <w:rFonts w:hint="eastAsia"/>
        </w:rPr>
        <w:t>）</w:t>
      </w:r>
      <w:r w:rsidRPr="003E333A">
        <w:rPr>
          <w:rFonts w:hint="eastAsia"/>
        </w:rPr>
        <w:t>探討電子書的發展、功能及使用上的問題，並提出改進的建議；</w:t>
      </w:r>
      <w:r w:rsidRPr="003E333A">
        <w:t>Declan(2009)</w:t>
      </w:r>
      <w:r w:rsidRPr="003E333A">
        <w:rPr>
          <w:rFonts w:hint="eastAsia"/>
        </w:rPr>
        <w:t>提出自</w:t>
      </w:r>
      <w:r w:rsidRPr="003E333A">
        <w:t>2008</w:t>
      </w:r>
      <w:r w:rsidRPr="003E333A">
        <w:rPr>
          <w:rFonts w:hint="eastAsia"/>
        </w:rPr>
        <w:t>年起，美國大學教科書已逐漸邁向電子化，所有課程逐步以電子教科書形式呈現；</w:t>
      </w:r>
      <w:r w:rsidRPr="003E333A">
        <w:t>Taylor(2011)</w:t>
      </w:r>
      <w:r w:rsidRPr="003E333A">
        <w:rPr>
          <w:rFonts w:hint="eastAsia"/>
        </w:rPr>
        <w:t>以紙本教科書與電子教科書對學生進行研究比較，得知學生學習成果著重於是否與內容進行互動。</w:t>
      </w:r>
    </w:p>
    <w:p w:rsidR="000E3202" w:rsidRPr="003E333A" w:rsidRDefault="000E3202" w:rsidP="00F8795D">
      <w:pPr>
        <w:pStyle w:val="af7"/>
        <w:widowControl w:val="0"/>
      </w:pPr>
      <w:r>
        <w:rPr>
          <w:rFonts w:hint="eastAsia"/>
        </w:rPr>
        <w:t>三、</w:t>
      </w:r>
      <w:r w:rsidRPr="003E333A">
        <w:rPr>
          <w:rFonts w:hint="eastAsia"/>
        </w:rPr>
        <w:t>介面設計</w:t>
      </w:r>
    </w:p>
    <w:p w:rsidR="000E3202" w:rsidRDefault="000E3202" w:rsidP="00F8795D">
      <w:pPr>
        <w:pStyle w:val="af5"/>
        <w:widowControl w:val="0"/>
      </w:pPr>
      <w:r w:rsidRPr="003E333A">
        <w:rPr>
          <w:rFonts w:hint="eastAsia"/>
        </w:rPr>
        <w:t>介面設計是人機互動中重要的一個環節，因為人是決定介面設計的適當與否的唯一關鍵，因此，在設計產品的過程中，將使用者的意見融入介面的設計中，以求滿足使用的最佳效能。使用者意見為設計產品中一個重要因素的原因在於：產品設計者並非產品的實際使用者，若未將使用者實際使用的狀況納入考量，可能會發生無法預測的結果，所以，為了彌補設計產品時會發生的盲點，進行使用者測試便成為能改進盲點的方法</w:t>
      </w:r>
      <w:r>
        <w:rPr>
          <w:rFonts w:hint="eastAsia"/>
        </w:rPr>
        <w:t>（</w:t>
      </w:r>
      <w:r w:rsidRPr="003E333A">
        <w:rPr>
          <w:rFonts w:hint="eastAsia"/>
        </w:rPr>
        <w:t>魏澤群，</w:t>
      </w:r>
      <w:r>
        <w:t>2005</w:t>
      </w:r>
      <w:r>
        <w:rPr>
          <w:rFonts w:hint="eastAsia"/>
        </w:rPr>
        <w:t>）</w:t>
      </w:r>
      <w:r w:rsidRPr="003E333A">
        <w:rPr>
          <w:rFonts w:hint="eastAsia"/>
        </w:rPr>
        <w:t>。</w:t>
      </w:r>
    </w:p>
    <w:p w:rsidR="000E3202" w:rsidRDefault="000E3202" w:rsidP="00F8795D">
      <w:pPr>
        <w:pStyle w:val="af5"/>
        <w:widowControl w:val="0"/>
      </w:pPr>
      <w:r w:rsidRPr="003E333A">
        <w:rPr>
          <w:rFonts w:hint="eastAsia"/>
        </w:rPr>
        <w:t>李世忠</w:t>
      </w:r>
      <w:r>
        <w:rPr>
          <w:rFonts w:hint="eastAsia"/>
        </w:rPr>
        <w:t>（</w:t>
      </w:r>
      <w:r>
        <w:t>1993</w:t>
      </w:r>
      <w:r>
        <w:rPr>
          <w:rFonts w:hint="eastAsia"/>
        </w:rPr>
        <w:t>）</w:t>
      </w:r>
      <w:r w:rsidRPr="003E333A">
        <w:rPr>
          <w:rFonts w:hint="eastAsia"/>
        </w:rPr>
        <w:t>認為，使用者介面指的是人和電腦在互動時，用到的溝通符號的設計，包含：</w:t>
      </w:r>
      <w:r w:rsidRPr="003E333A">
        <w:t>(</w:t>
      </w:r>
      <w:r w:rsidRPr="003E333A">
        <w:rPr>
          <w:rFonts w:hint="eastAsia"/>
        </w:rPr>
        <w:t>一</w:t>
      </w:r>
      <w:r w:rsidRPr="003E333A">
        <w:t>)</w:t>
      </w:r>
      <w:r w:rsidRPr="003E333A">
        <w:rPr>
          <w:rFonts w:hint="eastAsia"/>
        </w:rPr>
        <w:t>使用者介面設計、</w:t>
      </w:r>
      <w:r w:rsidRPr="003E333A">
        <w:t>(</w:t>
      </w:r>
      <w:r w:rsidRPr="003E333A">
        <w:rPr>
          <w:rFonts w:hint="eastAsia"/>
        </w:rPr>
        <w:t>二</w:t>
      </w:r>
      <w:r w:rsidRPr="003E333A">
        <w:t>)</w:t>
      </w:r>
      <w:r w:rsidRPr="003E333A">
        <w:rPr>
          <w:rFonts w:hint="eastAsia"/>
        </w:rPr>
        <w:t>視窗設計、</w:t>
      </w:r>
      <w:r w:rsidRPr="003E333A">
        <w:t>(</w:t>
      </w:r>
      <w:r w:rsidRPr="003E333A">
        <w:rPr>
          <w:rFonts w:hint="eastAsia"/>
        </w:rPr>
        <w:t>三</w:t>
      </w:r>
      <w:r w:rsidRPr="003E333A">
        <w:t>)</w:t>
      </w:r>
      <w:r w:rsidRPr="003E333A">
        <w:rPr>
          <w:rFonts w:hint="eastAsia"/>
        </w:rPr>
        <w:t>影像設計</w:t>
      </w:r>
      <w:r>
        <w:rPr>
          <w:rFonts w:hint="eastAsia"/>
        </w:rPr>
        <w:t>，</w:t>
      </w:r>
      <w:r w:rsidRPr="003E333A">
        <w:rPr>
          <w:rFonts w:hint="eastAsia"/>
        </w:rPr>
        <w:t>以及</w:t>
      </w:r>
      <w:r w:rsidRPr="003E333A">
        <w:t>(</w:t>
      </w:r>
      <w:r w:rsidRPr="003E333A">
        <w:rPr>
          <w:rFonts w:hint="eastAsia"/>
        </w:rPr>
        <w:t>四</w:t>
      </w:r>
      <w:r w:rsidRPr="003E333A">
        <w:t>)</w:t>
      </w:r>
      <w:r w:rsidRPr="003E333A">
        <w:rPr>
          <w:rFonts w:hint="eastAsia"/>
        </w:rPr>
        <w:t>聲音設計等四項。介面設計，可泛指與電腦程式語言設計、鍵盤設計、螢幕顯示、顯示器與使用者之間的關係、系統反應時間對使用者的影響、人機互動模式與其設計原則相關等議題，涵蓋領域甚廣</w:t>
      </w:r>
      <w:r w:rsidRPr="003E333A">
        <w:t>(</w:t>
      </w:r>
      <w:r w:rsidRPr="003E333A">
        <w:rPr>
          <w:rFonts w:hint="eastAsia"/>
        </w:rPr>
        <w:t>林淑芳、林麗娟，</w:t>
      </w:r>
      <w:r w:rsidRPr="003E333A">
        <w:t>1995</w:t>
      </w:r>
      <w:r w:rsidRPr="003E333A">
        <w:rPr>
          <w:rFonts w:hint="eastAsia"/>
        </w:rPr>
        <w:t>；林永財，</w:t>
      </w:r>
      <w:r w:rsidRPr="003E333A">
        <w:t>2004)</w:t>
      </w:r>
      <w:r w:rsidRPr="003E333A">
        <w:rPr>
          <w:rFonts w:hint="eastAsia"/>
        </w:rPr>
        <w:t>。介面的主要功能是讓使用者在操控系統時，能毫不費力地與電腦進行互動，所以介面扮演著電腦系統與使用者中間的媒介</w:t>
      </w:r>
      <w:r>
        <w:rPr>
          <w:rFonts w:hint="eastAsia"/>
        </w:rPr>
        <w:t>（</w:t>
      </w:r>
      <w:r w:rsidRPr="003E333A">
        <w:rPr>
          <w:rFonts w:hint="eastAsia"/>
        </w:rPr>
        <w:t>顧宏達，</w:t>
      </w:r>
      <w:r>
        <w:t>1997</w:t>
      </w:r>
      <w:r>
        <w:rPr>
          <w:rFonts w:hint="eastAsia"/>
        </w:rPr>
        <w:t>）</w:t>
      </w:r>
      <w:r w:rsidRPr="003E333A">
        <w:rPr>
          <w:rFonts w:hint="eastAsia"/>
        </w:rPr>
        <w:t>。</w:t>
      </w:r>
      <w:r w:rsidRPr="003E333A">
        <w:t>Preece(1998)</w:t>
      </w:r>
      <w:r w:rsidRPr="003E333A">
        <w:rPr>
          <w:rFonts w:hint="eastAsia"/>
        </w:rPr>
        <w:t>認為，使用者介面的設計形式，對使用者在觀察或理解系統時，會產生極大的影響，介面實際使用者為「人」，故使用者介面設計良好與否是衡量使用者與系統之間互動良莠的關鍵因素。</w:t>
      </w:r>
    </w:p>
    <w:p w:rsidR="000E3202" w:rsidRPr="003E333A" w:rsidRDefault="000E3202" w:rsidP="00F8795D">
      <w:pPr>
        <w:pStyle w:val="af5"/>
        <w:widowControl w:val="0"/>
      </w:pPr>
      <w:r w:rsidRPr="003E333A">
        <w:t>Nielsen(2005)</w:t>
      </w:r>
      <w:r w:rsidRPr="003E333A">
        <w:rPr>
          <w:rFonts w:hint="eastAsia"/>
        </w:rPr>
        <w:t>發表十項使用介面設計原則，對介面設計的提出精闢的見解：</w:t>
      </w:r>
    </w:p>
    <w:p w:rsidR="000E3202" w:rsidRPr="003E333A" w:rsidRDefault="000E3202" w:rsidP="00F8795D">
      <w:pPr>
        <w:pStyle w:val="af8"/>
        <w:widowControl w:val="0"/>
        <w:ind w:left="780" w:hanging="300"/>
      </w:pPr>
      <w:r>
        <w:t>(</w:t>
      </w:r>
      <w:r>
        <w:rPr>
          <w:rFonts w:hint="eastAsia"/>
        </w:rPr>
        <w:t>一</w:t>
      </w:r>
      <w:r>
        <w:t>)</w:t>
      </w:r>
      <w:r w:rsidRPr="003E333A">
        <w:rPr>
          <w:rFonts w:hint="eastAsia"/>
        </w:rPr>
        <w:t>系統狀態的可見性：在合理的時間內，透過適當的回饋，系統應該持續讓使用者明瞭正在發生的事情。</w:t>
      </w:r>
    </w:p>
    <w:p w:rsidR="000E3202" w:rsidRPr="003E333A" w:rsidRDefault="000E3202" w:rsidP="00F8795D">
      <w:pPr>
        <w:pStyle w:val="af8"/>
        <w:widowControl w:val="0"/>
        <w:ind w:left="780" w:hanging="300"/>
      </w:pPr>
      <w:r>
        <w:t>(</w:t>
      </w:r>
      <w:r>
        <w:rPr>
          <w:rFonts w:hint="eastAsia"/>
        </w:rPr>
        <w:t>二</w:t>
      </w:r>
      <w:r>
        <w:t>)</w:t>
      </w:r>
      <w:r w:rsidRPr="003E333A">
        <w:rPr>
          <w:rFonts w:hint="eastAsia"/>
        </w:rPr>
        <w:t>系統與真實世界中的關聯性：系統應以使用者熟悉的字彙、詞語、觀念及語言，讓資訊以自然且有邏輯的方式呈現。</w:t>
      </w:r>
    </w:p>
    <w:p w:rsidR="000E3202" w:rsidRPr="003E333A" w:rsidRDefault="000E3202" w:rsidP="00F8795D">
      <w:pPr>
        <w:pStyle w:val="af8"/>
        <w:widowControl w:val="0"/>
        <w:ind w:left="780" w:hanging="300"/>
      </w:pPr>
      <w:r>
        <w:t>(</w:t>
      </w:r>
      <w:r>
        <w:rPr>
          <w:rFonts w:hint="eastAsia"/>
        </w:rPr>
        <w:t>三</w:t>
      </w:r>
      <w:r>
        <w:t>)</w:t>
      </w:r>
      <w:r w:rsidRPr="003E333A">
        <w:rPr>
          <w:rFonts w:hint="eastAsia"/>
        </w:rPr>
        <w:t>使用者的控制權和自由：使用者常利用犯錯來選擇系統功能，使用者需要一個清楚易見的「緊急出口」，以離開不需要的狀態，系統還需要有復原及重複的步驟。</w:t>
      </w:r>
    </w:p>
    <w:p w:rsidR="000E3202" w:rsidRPr="003E333A" w:rsidRDefault="000E3202" w:rsidP="00F8795D">
      <w:pPr>
        <w:pStyle w:val="af8"/>
        <w:widowControl w:val="0"/>
        <w:ind w:left="780" w:hanging="300"/>
      </w:pPr>
      <w:r>
        <w:t>(</w:t>
      </w:r>
      <w:r>
        <w:rPr>
          <w:rFonts w:hint="eastAsia"/>
        </w:rPr>
        <w:t>四</w:t>
      </w:r>
      <w:r>
        <w:t>)</w:t>
      </w:r>
      <w:r w:rsidRPr="003E333A">
        <w:rPr>
          <w:rFonts w:hint="eastAsia"/>
        </w:rPr>
        <w:t>一致性與標準：系統應讓使用者不需猜測不同的字彙、狀態或動作是否代表同一件事，以免使用者感到困惑。此外，系統需要考慮瀏覽器的相容性。</w:t>
      </w:r>
    </w:p>
    <w:p w:rsidR="000E3202" w:rsidRPr="003E333A" w:rsidRDefault="000E3202" w:rsidP="00F8795D">
      <w:pPr>
        <w:pStyle w:val="af8"/>
        <w:widowControl w:val="0"/>
        <w:ind w:left="780" w:hanging="300"/>
      </w:pPr>
      <w:r>
        <w:t>(</w:t>
      </w:r>
      <w:r>
        <w:rPr>
          <w:rFonts w:hint="eastAsia"/>
        </w:rPr>
        <w:t>五</w:t>
      </w:r>
      <w:r>
        <w:t>)</w:t>
      </w:r>
      <w:r w:rsidRPr="003E333A">
        <w:rPr>
          <w:rFonts w:hint="eastAsia"/>
        </w:rPr>
        <w:t>預防錯誤：預防錯誤是首要考慮的設計原則，移除易出錯的條件，以及在使用者確認下一個步驟前，</w:t>
      </w:r>
      <w:r w:rsidRPr="003E333A">
        <w:rPr>
          <w:rFonts w:hint="eastAsia"/>
        </w:rPr>
        <w:lastRenderedPageBreak/>
        <w:t>應該提供再度確認的動作，以降低錯誤的發生。</w:t>
      </w:r>
    </w:p>
    <w:p w:rsidR="000E3202" w:rsidRPr="003E333A" w:rsidRDefault="000E3202" w:rsidP="00F8795D">
      <w:pPr>
        <w:pStyle w:val="af8"/>
        <w:widowControl w:val="0"/>
        <w:ind w:left="780" w:hanging="300"/>
      </w:pPr>
      <w:r>
        <w:t>(</w:t>
      </w:r>
      <w:r>
        <w:rPr>
          <w:rFonts w:hint="eastAsia"/>
        </w:rPr>
        <w:t>六</w:t>
      </w:r>
      <w:r>
        <w:t>)</w:t>
      </w:r>
      <w:r w:rsidRPr="003E333A">
        <w:rPr>
          <w:rFonts w:hint="eastAsia"/>
        </w:rPr>
        <w:t>認識系統，而非回顧系統：將使用者的記憶負荷藉由系統的物件、行動及選項清晰易見而降到最低，系統的使用說明應該出現在易見的地方，並且要易於使用。</w:t>
      </w:r>
    </w:p>
    <w:p w:rsidR="000E3202" w:rsidRPr="003E333A" w:rsidRDefault="000E3202" w:rsidP="00F8795D">
      <w:pPr>
        <w:pStyle w:val="af8"/>
        <w:widowControl w:val="0"/>
        <w:ind w:left="780" w:hanging="300"/>
      </w:pPr>
      <w:r>
        <w:t>(</w:t>
      </w:r>
      <w:r>
        <w:rPr>
          <w:rFonts w:hint="eastAsia"/>
        </w:rPr>
        <w:t>七</w:t>
      </w:r>
      <w:r>
        <w:t>)</w:t>
      </w:r>
      <w:r w:rsidRPr="003E333A">
        <w:rPr>
          <w:rFonts w:hint="eastAsia"/>
        </w:rPr>
        <w:t>靈活性與使用效率：專家使用者可以使用加速器來增快使用速度，這樣系統才能滿足有經驗及無經驗的使用者，系統要允許使用者設定常用的動作。</w:t>
      </w:r>
    </w:p>
    <w:p w:rsidR="000E3202" w:rsidRPr="003E333A" w:rsidRDefault="000E3202" w:rsidP="00F8795D">
      <w:pPr>
        <w:pStyle w:val="af8"/>
        <w:widowControl w:val="0"/>
        <w:ind w:left="780" w:hanging="300"/>
      </w:pPr>
      <w:r>
        <w:t>(</w:t>
      </w:r>
      <w:r>
        <w:rPr>
          <w:rFonts w:hint="eastAsia"/>
        </w:rPr>
        <w:t>八</w:t>
      </w:r>
      <w:r>
        <w:t>)</w:t>
      </w:r>
      <w:r w:rsidRPr="003E333A">
        <w:rPr>
          <w:rFonts w:hint="eastAsia"/>
        </w:rPr>
        <w:t>美術與簡化設計：對話框不應包含無關或不太需要的訊息，對話框中每個額外的訊息都會降低主要訊息的明顯度。</w:t>
      </w:r>
    </w:p>
    <w:p w:rsidR="000E3202" w:rsidRPr="003E333A" w:rsidRDefault="000E3202" w:rsidP="00F8795D">
      <w:pPr>
        <w:pStyle w:val="af8"/>
        <w:widowControl w:val="0"/>
        <w:ind w:left="780" w:hanging="300"/>
      </w:pPr>
      <w:r>
        <w:t>(</w:t>
      </w:r>
      <w:r>
        <w:rPr>
          <w:rFonts w:hint="eastAsia"/>
        </w:rPr>
        <w:t>九</w:t>
      </w:r>
      <w:r>
        <w:t>)</w:t>
      </w:r>
      <w:r w:rsidRPr="003E333A">
        <w:rPr>
          <w:rFonts w:hint="eastAsia"/>
        </w:rPr>
        <w:t>幫助使用者認識、偵錯並從錯誤中回復：錯誤訊息應以淺顯易懂的文字呈現，系統應精確地指出問題所在，並提供建設性的解決方案。</w:t>
      </w:r>
    </w:p>
    <w:p w:rsidR="000E3202" w:rsidRDefault="000E3202" w:rsidP="00F8795D">
      <w:pPr>
        <w:pStyle w:val="af8"/>
        <w:widowControl w:val="0"/>
        <w:ind w:left="780" w:hanging="300"/>
      </w:pPr>
      <w:r>
        <w:t>(</w:t>
      </w:r>
      <w:r>
        <w:rPr>
          <w:rFonts w:hint="eastAsia"/>
        </w:rPr>
        <w:t>十</w:t>
      </w:r>
      <w:r>
        <w:t>)</w:t>
      </w:r>
      <w:r w:rsidRPr="003E333A">
        <w:rPr>
          <w:rFonts w:hint="eastAsia"/>
        </w:rPr>
        <w:t>幫助與說明文件：使用者應該很容易找到此類資訊，但是字體不用太大，而應著重在使用者的工作上。</w:t>
      </w:r>
    </w:p>
    <w:p w:rsidR="000E3202" w:rsidRDefault="000E3202" w:rsidP="00F8795D">
      <w:pPr>
        <w:pStyle w:val="af5"/>
        <w:widowControl w:val="0"/>
      </w:pPr>
      <w:r w:rsidRPr="003E333A">
        <w:rPr>
          <w:rFonts w:hint="eastAsia"/>
        </w:rPr>
        <w:t>相關研究如下：何宗翰</w:t>
      </w:r>
      <w:r>
        <w:rPr>
          <w:rFonts w:hint="eastAsia"/>
        </w:rPr>
        <w:t>（</w:t>
      </w:r>
      <w:r>
        <w:t>2003</w:t>
      </w:r>
      <w:r>
        <w:rPr>
          <w:rFonts w:hint="eastAsia"/>
        </w:rPr>
        <w:t>）</w:t>
      </w:r>
      <w:r w:rsidRPr="003E333A">
        <w:rPr>
          <w:rFonts w:hint="eastAsia"/>
        </w:rPr>
        <w:t>針對行動電話介面設計做相關研究，將螢幕選單方式分類分析；劉岳旻</w:t>
      </w:r>
      <w:r>
        <w:rPr>
          <w:rFonts w:hint="eastAsia"/>
        </w:rPr>
        <w:t>（</w:t>
      </w:r>
      <w:r>
        <w:t>2008</w:t>
      </w:r>
      <w:r>
        <w:rPr>
          <w:rFonts w:hint="eastAsia"/>
        </w:rPr>
        <w:t>）</w:t>
      </w:r>
      <w:r w:rsidRPr="003E333A">
        <w:rPr>
          <w:rFonts w:hint="eastAsia"/>
        </w:rPr>
        <w:t>利用介面設計的原則，歸納出適用於網路教學平</w:t>
      </w:r>
      <w:r>
        <w:rPr>
          <w:rFonts w:hint="eastAsia"/>
        </w:rPr>
        <w:t>臺</w:t>
      </w:r>
      <w:r w:rsidRPr="003E333A">
        <w:rPr>
          <w:rFonts w:hint="eastAsia"/>
        </w:rPr>
        <w:t>的介面設計原則。</w:t>
      </w:r>
    </w:p>
    <w:p w:rsidR="000E3202" w:rsidRPr="003E333A" w:rsidRDefault="000E3202" w:rsidP="00F8795D">
      <w:pPr>
        <w:pStyle w:val="af5"/>
        <w:widowControl w:val="0"/>
      </w:pPr>
    </w:p>
    <w:p w:rsidR="000E3202" w:rsidRPr="00C12F86" w:rsidRDefault="000E3202" w:rsidP="00F8795D">
      <w:pPr>
        <w:pStyle w:val="af4"/>
        <w:widowControl w:val="0"/>
      </w:pPr>
      <w:r>
        <w:rPr>
          <w:rFonts w:hint="eastAsia"/>
        </w:rPr>
        <w:t>参、</w:t>
      </w:r>
      <w:r w:rsidRPr="00C12F86">
        <w:rPr>
          <w:rFonts w:hint="eastAsia"/>
        </w:rPr>
        <w:t>研究方法與設計</w:t>
      </w:r>
    </w:p>
    <w:p w:rsidR="000E3202" w:rsidRPr="003E333A" w:rsidRDefault="000E3202" w:rsidP="00F8795D">
      <w:pPr>
        <w:pStyle w:val="af7"/>
        <w:widowControl w:val="0"/>
      </w:pPr>
      <w:r>
        <w:rPr>
          <w:rFonts w:hint="eastAsia"/>
        </w:rPr>
        <w:t>一、</w:t>
      </w:r>
      <w:r w:rsidRPr="003E333A">
        <w:rPr>
          <w:rFonts w:hint="eastAsia"/>
        </w:rPr>
        <w:t>研究設計</w:t>
      </w:r>
    </w:p>
    <w:p w:rsidR="000E3202" w:rsidRPr="003E333A" w:rsidRDefault="000E3202" w:rsidP="00F8795D">
      <w:pPr>
        <w:pStyle w:val="af5"/>
        <w:widowControl w:val="0"/>
      </w:pPr>
      <w:r w:rsidRPr="003E333A">
        <w:rPr>
          <w:rFonts w:hint="eastAsia"/>
        </w:rPr>
        <w:t>本研究根據文獻探討，採取專家訪談法以及問卷法方式分析電子教科書使用效能，探討各面向之使用效能的原則，收集資料修正「電子教科書使用效能啟發式評鑑量表」，再請專家根據內容加以評鑑並做出建議。</w:t>
      </w:r>
    </w:p>
    <w:p w:rsidR="000E3202" w:rsidRPr="00C94E7F" w:rsidRDefault="000E3202" w:rsidP="00F8795D">
      <w:pPr>
        <w:pStyle w:val="af8"/>
        <w:widowControl w:val="0"/>
        <w:ind w:left="780" w:hanging="300"/>
      </w:pPr>
      <w:r w:rsidRPr="00C94E7F">
        <w:t>(</w:t>
      </w:r>
      <w:r w:rsidRPr="00C94E7F">
        <w:rPr>
          <w:rFonts w:hint="eastAsia"/>
        </w:rPr>
        <w:t>一</w:t>
      </w:r>
      <w:r w:rsidRPr="00C94E7F">
        <w:t>)</w:t>
      </w:r>
      <w:r w:rsidRPr="00C94E7F">
        <w:rPr>
          <w:rFonts w:hint="eastAsia"/>
        </w:rPr>
        <w:t>專家訪談法：</w:t>
      </w:r>
    </w:p>
    <w:p w:rsidR="000E3202" w:rsidRPr="003E333A" w:rsidRDefault="000E3202" w:rsidP="00F8795D">
      <w:pPr>
        <w:pStyle w:val="af5"/>
        <w:widowControl w:val="0"/>
      </w:pPr>
      <w:r w:rsidRPr="003E333A">
        <w:rPr>
          <w:rFonts w:hint="eastAsia"/>
        </w:rPr>
        <w:t>訪談可以根據內容及形式分為結構性、半結構性、非結構性以及無結構性四種訪談法。結構性訪談內容多為已經事先建立好之問題或問卷，問題或問卷皆為選項式，受訪者須根據問卷或問題選項內容加以回答，即是結構性訪談法。半結構性訪談法式需先擬好訪談大綱，對專家進行一對一訪談前，必須先徵得專家同意以錄音方式詳細完整的紀錄訪談內容。非結構性訪談法則是問題並未經過事先的設計準備，而是由受訪者回答完一個問題後，研究者再依據受訪者的情況，決定下一個問題，此種訪談雖可得到較深入完整的內容，但是研究者必須是有經驗的訪問者，才能達到這樣的效果，且此種訪談法所得到的資料，並不容易加以分析及整理。半結構性訪談法則是中和以上兩種訪談法，一開始進行結構性問卷，再根據受訪者回答的情形再施以非結構性問題，若訪談方法設計適當，將能取得研究者所需要的資料。</w:t>
      </w:r>
    </w:p>
    <w:p w:rsidR="000E3202" w:rsidRPr="003E333A" w:rsidRDefault="000E3202" w:rsidP="00F8795D">
      <w:pPr>
        <w:pStyle w:val="af5"/>
        <w:widowControl w:val="0"/>
      </w:pPr>
      <w:r w:rsidRPr="003E333A">
        <w:rPr>
          <w:rFonts w:hint="eastAsia"/>
        </w:rPr>
        <w:t>本研究為了解專家對於國中英文科電子教科書介面設計之意見，故採取半結構性訪談法，訪談方式為一對一，訪談內容以電子教科書介面設計的效能為主要內容，以蒐集專家對於電子教科書不同之介面設計對使用效能之意見，並針對介面設計做出建議，專家亦可以提出訪談大綱以外的意見，訪談結束後，立刻將訪談內容作記錄並加以分析訪談結果。</w:t>
      </w:r>
    </w:p>
    <w:p w:rsidR="000E3202" w:rsidRPr="00C94E7F" w:rsidRDefault="000E3202" w:rsidP="00F8795D">
      <w:pPr>
        <w:pStyle w:val="af8"/>
        <w:widowControl w:val="0"/>
        <w:ind w:left="780" w:hanging="300"/>
      </w:pPr>
      <w:r w:rsidRPr="00C94E7F">
        <w:t>(</w:t>
      </w:r>
      <w:r w:rsidRPr="00C94E7F">
        <w:rPr>
          <w:rFonts w:hint="eastAsia"/>
        </w:rPr>
        <w:t>二</w:t>
      </w:r>
      <w:r w:rsidRPr="00C94E7F">
        <w:t>)</w:t>
      </w:r>
      <w:r w:rsidRPr="00C94E7F">
        <w:rPr>
          <w:rFonts w:hint="eastAsia"/>
        </w:rPr>
        <w:t>問卷法：</w:t>
      </w:r>
    </w:p>
    <w:p w:rsidR="000E3202" w:rsidRPr="003E333A" w:rsidRDefault="000E3202" w:rsidP="00F8795D">
      <w:pPr>
        <w:pStyle w:val="af5"/>
        <w:widowControl w:val="0"/>
      </w:pPr>
      <w:r w:rsidRPr="003E333A">
        <w:rPr>
          <w:rFonts w:hint="eastAsia"/>
        </w:rPr>
        <w:t>本研究針對</w:t>
      </w:r>
      <w:r>
        <w:t>H</w:t>
      </w:r>
      <w:r>
        <w:rPr>
          <w:rFonts w:hint="eastAsia"/>
        </w:rPr>
        <w:t>出版社之</w:t>
      </w:r>
      <w:r w:rsidRPr="003E333A">
        <w:rPr>
          <w:rFonts w:hint="eastAsia"/>
        </w:rPr>
        <w:t>國中英文科電子教科書，設計一份「國中英文科電子教科書啟發式評估檢核表」，邀請三位數位學習專家及內容專家進行填寫，檢核表內容以</w:t>
      </w:r>
      <w:r w:rsidRPr="003E333A">
        <w:t>Nielsen(1994b)</w:t>
      </w:r>
      <w:r w:rsidRPr="003E333A">
        <w:rPr>
          <w:rFonts w:hint="eastAsia"/>
        </w:rPr>
        <w:t>所提出的</w:t>
      </w:r>
      <w:r w:rsidRPr="003E333A">
        <w:t>13</w:t>
      </w:r>
      <w:r w:rsidRPr="003E333A">
        <w:rPr>
          <w:rFonts w:hint="eastAsia"/>
        </w:rPr>
        <w:t>項使用效能原則為基礎，並參考王薇婷</w:t>
      </w:r>
      <w:r>
        <w:rPr>
          <w:rFonts w:hint="eastAsia"/>
        </w:rPr>
        <w:t>（</w:t>
      </w:r>
      <w:r>
        <w:t>2009</w:t>
      </w:r>
      <w:r>
        <w:rPr>
          <w:rFonts w:hint="eastAsia"/>
        </w:rPr>
        <w:t>）</w:t>
      </w:r>
      <w:r w:rsidRPr="003E333A">
        <w:rPr>
          <w:rFonts w:hint="eastAsia"/>
        </w:rPr>
        <w:t>所發展出來的「網站使用效能檢核表」進行編制，為符合電子教科書特性，挑選並修改成</w:t>
      </w:r>
      <w:r w:rsidRPr="003E333A">
        <w:t>8</w:t>
      </w:r>
      <w:r w:rsidRPr="003E333A">
        <w:rPr>
          <w:rFonts w:hint="eastAsia"/>
        </w:rPr>
        <w:t>大項原則，而每一原則又可分成</w:t>
      </w:r>
      <w:r w:rsidRPr="003E333A">
        <w:t>5~8</w:t>
      </w:r>
      <w:r w:rsidRPr="003E333A">
        <w:rPr>
          <w:rFonts w:hint="eastAsia"/>
        </w:rPr>
        <w:t>項細項，再請三位專家進行啟發式評估，其目的在於了解專家對於</w:t>
      </w:r>
      <w:r>
        <w:t>H</w:t>
      </w:r>
      <w:r>
        <w:rPr>
          <w:rFonts w:hint="eastAsia"/>
        </w:rPr>
        <w:t>出版社之</w:t>
      </w:r>
      <w:r w:rsidRPr="003E333A">
        <w:rPr>
          <w:rFonts w:hint="eastAsia"/>
        </w:rPr>
        <w:t>國中英文科電子教科書介面設計的各種意見，以及有待改善的面向為何，並針對問卷結果，整合專家所提出的建議，作為本研究之結論。</w:t>
      </w:r>
    </w:p>
    <w:p w:rsidR="000E3202" w:rsidRPr="003E333A" w:rsidRDefault="000E3202" w:rsidP="00F8795D">
      <w:pPr>
        <w:pStyle w:val="af7"/>
        <w:widowControl w:val="0"/>
      </w:pPr>
      <w:r>
        <w:rPr>
          <w:rFonts w:hint="eastAsia"/>
        </w:rPr>
        <w:t>二、</w:t>
      </w:r>
      <w:r w:rsidRPr="003E333A">
        <w:rPr>
          <w:rFonts w:hint="eastAsia"/>
        </w:rPr>
        <w:t>研究對象</w:t>
      </w:r>
    </w:p>
    <w:p w:rsidR="000E3202" w:rsidRPr="003E333A" w:rsidRDefault="000E3202" w:rsidP="00F8795D">
      <w:pPr>
        <w:pStyle w:val="af5"/>
        <w:widowControl w:val="0"/>
        <w:rPr>
          <w:color w:val="000000"/>
        </w:rPr>
      </w:pPr>
      <w:r w:rsidRPr="003E333A">
        <w:rPr>
          <w:rFonts w:hint="eastAsia"/>
        </w:rPr>
        <w:t>本研究為了解國中英文科電子教科書使用效能之意見，採取專家評鑑法，本研究邀請的專家有三位，對象是由有「人機介面設計」、「數位學習」、「電腦多媒體」以及「教學內容」等方面專長的學界以及業界專家所擔</w:t>
      </w:r>
      <w:r w:rsidRPr="003E333A">
        <w:rPr>
          <w:rFonts w:hint="eastAsia"/>
        </w:rPr>
        <w:lastRenderedPageBreak/>
        <w:t>任。</w:t>
      </w:r>
      <w:r w:rsidRPr="003E333A">
        <w:rPr>
          <w:rFonts w:hint="eastAsia"/>
          <w:color w:val="000000"/>
        </w:rPr>
        <w:t>啟發式評鑑之專家背景資料如表</w:t>
      </w:r>
      <w:r w:rsidRPr="003E333A">
        <w:rPr>
          <w:color w:val="000000"/>
        </w:rPr>
        <w:t>3-2-1</w:t>
      </w:r>
      <w:r w:rsidRPr="003E333A">
        <w:rPr>
          <w:rFonts w:hint="eastAsia"/>
          <w:color w:val="000000"/>
        </w:rPr>
        <w:t>所示：</w:t>
      </w:r>
    </w:p>
    <w:p w:rsidR="000E3202" w:rsidRPr="003E333A" w:rsidRDefault="000E3202" w:rsidP="00F8795D">
      <w:pPr>
        <w:pStyle w:val="af5"/>
        <w:widowControl w:val="0"/>
      </w:pPr>
    </w:p>
    <w:p w:rsidR="000E3202" w:rsidRDefault="000E3202" w:rsidP="00F8795D">
      <w:pPr>
        <w:pStyle w:val="affff3"/>
        <w:widowControl w:val="0"/>
      </w:pPr>
      <w:r w:rsidRPr="00C12F86">
        <w:rPr>
          <w:rFonts w:hint="eastAsia"/>
        </w:rPr>
        <w:t>表</w:t>
      </w:r>
      <w:r w:rsidRPr="00C12F86">
        <w:t>3-2-1</w:t>
      </w:r>
    </w:p>
    <w:p w:rsidR="000E3202" w:rsidRPr="006027B3" w:rsidRDefault="000E3202" w:rsidP="00F8795D">
      <w:pPr>
        <w:pStyle w:val="affff3"/>
        <w:widowControl w:val="0"/>
        <w:rPr>
          <w:b/>
        </w:rPr>
      </w:pPr>
      <w:r w:rsidRPr="006027B3">
        <w:rPr>
          <w:rFonts w:hint="eastAsia"/>
          <w:b/>
        </w:rPr>
        <w:t>專家背景資料表</w:t>
      </w:r>
    </w:p>
    <w:tbl>
      <w:tblPr>
        <w:tblStyle w:val="ad"/>
        <w:tblW w:w="0" w:type="auto"/>
        <w:tblInd w:w="108" w:type="dxa"/>
        <w:tblBorders>
          <w:left w:val="none" w:sz="0" w:space="0" w:color="auto"/>
          <w:right w:val="none" w:sz="0" w:space="0" w:color="auto"/>
          <w:insideV w:val="none" w:sz="0" w:space="0" w:color="auto"/>
        </w:tblBorders>
        <w:tblLook w:val="01E0" w:firstRow="1" w:lastRow="1" w:firstColumn="1" w:lastColumn="1" w:noHBand="0" w:noVBand="0"/>
      </w:tblPr>
      <w:tblGrid>
        <w:gridCol w:w="4860"/>
        <w:gridCol w:w="4860"/>
      </w:tblGrid>
      <w:tr w:rsidR="000E3202" w:rsidTr="004F609F">
        <w:tc>
          <w:tcPr>
            <w:tcW w:w="4860" w:type="dxa"/>
          </w:tcPr>
          <w:p w:rsidR="000E3202" w:rsidRPr="006027B3" w:rsidRDefault="000E3202" w:rsidP="00F8795D">
            <w:pPr>
              <w:pStyle w:val="affff3"/>
              <w:widowControl w:val="0"/>
              <w:rPr>
                <w:b/>
                <w:kern w:val="2"/>
              </w:rPr>
            </w:pPr>
            <w:r w:rsidRPr="006027B3">
              <w:rPr>
                <w:rFonts w:hint="eastAsia"/>
                <w:b/>
                <w:kern w:val="2"/>
              </w:rPr>
              <w:t>專家姓名（匿名）</w:t>
            </w:r>
          </w:p>
        </w:tc>
        <w:tc>
          <w:tcPr>
            <w:tcW w:w="4860" w:type="dxa"/>
          </w:tcPr>
          <w:p w:rsidR="000E3202" w:rsidRPr="006027B3" w:rsidRDefault="000E3202" w:rsidP="00F8795D">
            <w:pPr>
              <w:pStyle w:val="affff3"/>
              <w:widowControl w:val="0"/>
              <w:rPr>
                <w:b/>
                <w:kern w:val="2"/>
              </w:rPr>
            </w:pPr>
            <w:r w:rsidRPr="006027B3">
              <w:rPr>
                <w:rFonts w:hint="eastAsia"/>
                <w:b/>
                <w:kern w:val="2"/>
              </w:rPr>
              <w:t>專長</w:t>
            </w:r>
          </w:p>
        </w:tc>
      </w:tr>
      <w:tr w:rsidR="000E3202" w:rsidTr="004F609F">
        <w:tc>
          <w:tcPr>
            <w:tcW w:w="4860" w:type="dxa"/>
          </w:tcPr>
          <w:p w:rsidR="000E3202" w:rsidRDefault="000E3202" w:rsidP="00F8795D">
            <w:pPr>
              <w:pStyle w:val="affff3"/>
              <w:widowControl w:val="0"/>
              <w:rPr>
                <w:kern w:val="2"/>
              </w:rPr>
            </w:pPr>
            <w:r w:rsidRPr="00C12F86">
              <w:rPr>
                <w:rFonts w:hint="eastAsia"/>
                <w:kern w:val="2"/>
              </w:rPr>
              <w:t>專家</w:t>
            </w:r>
            <w:r w:rsidRPr="00C12F86">
              <w:rPr>
                <w:kern w:val="2"/>
              </w:rPr>
              <w:t>A</w:t>
            </w:r>
          </w:p>
        </w:tc>
        <w:tc>
          <w:tcPr>
            <w:tcW w:w="4860" w:type="dxa"/>
          </w:tcPr>
          <w:p w:rsidR="000E3202" w:rsidRDefault="000E3202" w:rsidP="00F8795D">
            <w:pPr>
              <w:pStyle w:val="affff3"/>
              <w:widowControl w:val="0"/>
              <w:rPr>
                <w:kern w:val="2"/>
              </w:rPr>
            </w:pPr>
            <w:r w:rsidRPr="00C12F86">
              <w:rPr>
                <w:rFonts w:hint="eastAsia"/>
                <w:kern w:val="2"/>
              </w:rPr>
              <w:t>數位學習、電腦多媒體、介面設計</w:t>
            </w:r>
          </w:p>
        </w:tc>
      </w:tr>
      <w:tr w:rsidR="000E3202" w:rsidTr="004F609F">
        <w:tc>
          <w:tcPr>
            <w:tcW w:w="4860" w:type="dxa"/>
          </w:tcPr>
          <w:p w:rsidR="000E3202" w:rsidRDefault="000E3202" w:rsidP="00F8795D">
            <w:pPr>
              <w:pStyle w:val="affff3"/>
              <w:widowControl w:val="0"/>
              <w:rPr>
                <w:kern w:val="2"/>
              </w:rPr>
            </w:pPr>
            <w:r w:rsidRPr="00C12F86">
              <w:rPr>
                <w:rFonts w:hint="eastAsia"/>
                <w:kern w:val="2"/>
              </w:rPr>
              <w:t>專家</w:t>
            </w:r>
            <w:r w:rsidRPr="00C12F86">
              <w:rPr>
                <w:kern w:val="2"/>
              </w:rPr>
              <w:t>B</w:t>
            </w:r>
          </w:p>
        </w:tc>
        <w:tc>
          <w:tcPr>
            <w:tcW w:w="4860" w:type="dxa"/>
          </w:tcPr>
          <w:p w:rsidR="000E3202" w:rsidRDefault="000E3202" w:rsidP="00F8795D">
            <w:pPr>
              <w:pStyle w:val="affff3"/>
              <w:widowControl w:val="0"/>
              <w:rPr>
                <w:kern w:val="2"/>
              </w:rPr>
            </w:pPr>
            <w:r w:rsidRPr="00C12F86">
              <w:rPr>
                <w:rFonts w:hint="eastAsia"/>
                <w:kern w:val="2"/>
              </w:rPr>
              <w:t>電腦多媒體、設計管理</w:t>
            </w:r>
          </w:p>
        </w:tc>
      </w:tr>
      <w:tr w:rsidR="000E3202" w:rsidTr="004F609F">
        <w:tc>
          <w:tcPr>
            <w:tcW w:w="4860" w:type="dxa"/>
          </w:tcPr>
          <w:p w:rsidR="000E3202" w:rsidRDefault="000E3202" w:rsidP="00F8795D">
            <w:pPr>
              <w:pStyle w:val="affff3"/>
              <w:widowControl w:val="0"/>
              <w:rPr>
                <w:kern w:val="2"/>
              </w:rPr>
            </w:pPr>
            <w:r w:rsidRPr="00C12F86">
              <w:rPr>
                <w:rFonts w:hint="eastAsia"/>
                <w:kern w:val="2"/>
              </w:rPr>
              <w:t>專家</w:t>
            </w:r>
            <w:r w:rsidRPr="00C12F86">
              <w:rPr>
                <w:kern w:val="2"/>
              </w:rPr>
              <w:t>C</w:t>
            </w:r>
          </w:p>
        </w:tc>
        <w:tc>
          <w:tcPr>
            <w:tcW w:w="4860" w:type="dxa"/>
          </w:tcPr>
          <w:p w:rsidR="000E3202" w:rsidRDefault="000E3202" w:rsidP="00F8795D">
            <w:pPr>
              <w:pStyle w:val="affff3"/>
              <w:widowControl w:val="0"/>
              <w:rPr>
                <w:kern w:val="2"/>
              </w:rPr>
            </w:pPr>
            <w:r w:rsidRPr="00C12F86">
              <w:rPr>
                <w:rFonts w:hint="eastAsia"/>
                <w:kern w:val="2"/>
              </w:rPr>
              <w:t>使用者經驗、教學方法、數位學習</w:t>
            </w:r>
          </w:p>
        </w:tc>
      </w:tr>
    </w:tbl>
    <w:p w:rsidR="000E3202" w:rsidRDefault="000E3202" w:rsidP="00F8795D">
      <w:pPr>
        <w:pStyle w:val="af5"/>
        <w:widowControl w:val="0"/>
      </w:pPr>
    </w:p>
    <w:p w:rsidR="000E3202" w:rsidRPr="00C12F86" w:rsidRDefault="000E3202" w:rsidP="00F8795D">
      <w:pPr>
        <w:pStyle w:val="af7"/>
        <w:widowControl w:val="0"/>
      </w:pPr>
      <w:r>
        <w:rPr>
          <w:rFonts w:hint="eastAsia"/>
        </w:rPr>
        <w:t>三、</w:t>
      </w:r>
      <w:r w:rsidRPr="00C12F86">
        <w:rPr>
          <w:rFonts w:hint="eastAsia"/>
        </w:rPr>
        <w:t>研究工具</w:t>
      </w:r>
    </w:p>
    <w:p w:rsidR="000E3202" w:rsidRPr="00C12F86" w:rsidRDefault="000E3202" w:rsidP="00F8795D">
      <w:pPr>
        <w:pStyle w:val="af8"/>
        <w:widowControl w:val="0"/>
        <w:ind w:left="780" w:hanging="300"/>
      </w:pPr>
      <w:r>
        <w:t>(</w:t>
      </w:r>
      <w:r>
        <w:rPr>
          <w:rFonts w:hint="eastAsia"/>
        </w:rPr>
        <w:t>一</w:t>
      </w:r>
      <w:r>
        <w:t>)</w:t>
      </w:r>
      <w:r w:rsidRPr="00C12F86">
        <w:rPr>
          <w:rFonts w:hint="eastAsia"/>
        </w:rPr>
        <w:t>電子教科書啟發式評估檢核表</w:t>
      </w:r>
    </w:p>
    <w:p w:rsidR="000E3202" w:rsidRPr="00C12F86" w:rsidRDefault="000E3202" w:rsidP="00F8795D">
      <w:pPr>
        <w:pStyle w:val="af5"/>
        <w:widowControl w:val="0"/>
      </w:pPr>
      <w:r w:rsidRPr="00C12F86">
        <w:rPr>
          <w:rFonts w:hint="eastAsia"/>
        </w:rPr>
        <w:t>本研究根據以上文獻探討，採用</w:t>
      </w:r>
      <w:r w:rsidRPr="00C12F86">
        <w:t>Nielsen(1994b)</w:t>
      </w:r>
      <w:r w:rsidRPr="00C12F86">
        <w:rPr>
          <w:rFonts w:hint="eastAsia"/>
        </w:rPr>
        <w:t>提出的</w:t>
      </w:r>
      <w:r w:rsidRPr="00C12F86">
        <w:t>13</w:t>
      </w:r>
      <w:r w:rsidRPr="00C12F86">
        <w:rPr>
          <w:rFonts w:hint="eastAsia"/>
        </w:rPr>
        <w:t>項使用效能原則做基礎，並參考王薇婷</w:t>
      </w:r>
      <w:r>
        <w:rPr>
          <w:rFonts w:hint="eastAsia"/>
        </w:rPr>
        <w:t>（</w:t>
      </w:r>
      <w:r>
        <w:t>2009</w:t>
      </w:r>
      <w:r>
        <w:rPr>
          <w:rFonts w:hint="eastAsia"/>
        </w:rPr>
        <w:t>）</w:t>
      </w:r>
      <w:r w:rsidRPr="00C12F86">
        <w:rPr>
          <w:rFonts w:hint="eastAsia"/>
        </w:rPr>
        <w:t>所發展出來的「網站使用效能檢核表」進行編制，為符合電子教科書特性，挑選並修改成八大項原則，而每一原則又可分成</w:t>
      </w:r>
      <w:r w:rsidRPr="00C12F86">
        <w:t>5~8</w:t>
      </w:r>
      <w:r w:rsidRPr="00C12F86">
        <w:rPr>
          <w:rFonts w:hint="eastAsia"/>
        </w:rPr>
        <w:t>項細項</w:t>
      </w:r>
      <w:r>
        <w:rPr>
          <w:rFonts w:hint="eastAsia"/>
        </w:rPr>
        <w:t>，完成</w:t>
      </w:r>
      <w:r w:rsidRPr="00C12F86">
        <w:rPr>
          <w:rFonts w:hint="eastAsia"/>
        </w:rPr>
        <w:t>修訂後，請三位專家進行「國中英文科電子教科書啟發式評估檢核表」，作為專家效度，其目的是為了檢視指標的完整性與正確性。請專家對八大項目進行評估，依程度在</w:t>
      </w:r>
      <w:r>
        <w:t>1</w:t>
      </w:r>
      <w:r>
        <w:rPr>
          <w:rFonts w:hint="eastAsia"/>
        </w:rPr>
        <w:t>（</w:t>
      </w:r>
      <w:r w:rsidRPr="00C12F86">
        <w:rPr>
          <w:rFonts w:hint="eastAsia"/>
        </w:rPr>
        <w:t>不符合</w:t>
      </w:r>
      <w:r>
        <w:rPr>
          <w:rFonts w:hint="eastAsia"/>
        </w:rPr>
        <w:t>）～</w:t>
      </w:r>
      <w:r>
        <w:t>4</w:t>
      </w:r>
      <w:r>
        <w:rPr>
          <w:rFonts w:hint="eastAsia"/>
        </w:rPr>
        <w:t>（</w:t>
      </w:r>
      <w:r w:rsidRPr="00C12F86">
        <w:rPr>
          <w:rFonts w:hint="eastAsia"/>
        </w:rPr>
        <w:t>非常符合</w:t>
      </w:r>
      <w:r>
        <w:rPr>
          <w:rFonts w:hint="eastAsia"/>
        </w:rPr>
        <w:t>）</w:t>
      </w:r>
      <w:r w:rsidRPr="00C12F86">
        <w:rPr>
          <w:rFonts w:hint="eastAsia"/>
        </w:rPr>
        <w:t>中，選出最適當的數值。如附錄一。</w:t>
      </w:r>
    </w:p>
    <w:p w:rsidR="000E3202" w:rsidRPr="00C12F86" w:rsidRDefault="000E3202" w:rsidP="00F8795D">
      <w:pPr>
        <w:pStyle w:val="af8"/>
        <w:widowControl w:val="0"/>
        <w:ind w:left="780" w:hanging="300"/>
      </w:pPr>
      <w:r>
        <w:t>(</w:t>
      </w:r>
      <w:r>
        <w:rPr>
          <w:rFonts w:hint="eastAsia"/>
        </w:rPr>
        <w:t>二</w:t>
      </w:r>
      <w:r>
        <w:t>)</w:t>
      </w:r>
      <w:r w:rsidRPr="00C12F86">
        <w:rPr>
          <w:rFonts w:hint="eastAsia"/>
        </w:rPr>
        <w:t>電子教科書使用效能訪談大綱</w:t>
      </w:r>
    </w:p>
    <w:p w:rsidR="000E3202" w:rsidRDefault="000E3202" w:rsidP="00F8795D">
      <w:pPr>
        <w:pStyle w:val="af5"/>
        <w:widowControl w:val="0"/>
      </w:pPr>
      <w:r w:rsidRPr="00C12F86">
        <w:rPr>
          <w:rFonts w:hint="eastAsia"/>
        </w:rPr>
        <w:t>本研究為更深入了解專家對於</w:t>
      </w:r>
      <w:r>
        <w:t>H</w:t>
      </w:r>
      <w:r>
        <w:rPr>
          <w:rFonts w:hint="eastAsia"/>
        </w:rPr>
        <w:t>出版社之</w:t>
      </w:r>
      <w:r w:rsidRPr="00C12F86">
        <w:rPr>
          <w:rFonts w:hint="eastAsia"/>
        </w:rPr>
        <w:t>國中英文科電子教科書使用效能之意見，在專家進行完電子教科書啟發式評估檢核表後，再根據檢核表中的八大使用效能項目，設計成電子教科書使用效能訪談大綱，對專家進行深度訪談，以了解專家對於</w:t>
      </w:r>
      <w:r>
        <w:t>H</w:t>
      </w:r>
      <w:r>
        <w:rPr>
          <w:rFonts w:hint="eastAsia"/>
        </w:rPr>
        <w:t>出版社之</w:t>
      </w:r>
      <w:r w:rsidRPr="00C12F86">
        <w:rPr>
          <w:rFonts w:hint="eastAsia"/>
        </w:rPr>
        <w:t>國中英文科電子教科書使用效能之意見，下表為本研究之訪談大綱：</w:t>
      </w:r>
    </w:p>
    <w:p w:rsidR="000E3202" w:rsidRPr="00C12F86" w:rsidRDefault="000E3202" w:rsidP="00F8795D">
      <w:pPr>
        <w:pStyle w:val="af5"/>
        <w:widowControl w:val="0"/>
      </w:pPr>
    </w:p>
    <w:p w:rsidR="000E3202" w:rsidRDefault="000E3202" w:rsidP="00F8795D">
      <w:pPr>
        <w:pStyle w:val="affff3"/>
        <w:widowControl w:val="0"/>
      </w:pPr>
      <w:r w:rsidRPr="00C12F86">
        <w:rPr>
          <w:rFonts w:hint="eastAsia"/>
        </w:rPr>
        <w:t>表</w:t>
      </w:r>
      <w:r w:rsidRPr="00C12F86">
        <w:t>3-3-1</w:t>
      </w:r>
    </w:p>
    <w:p w:rsidR="000E3202" w:rsidRPr="006027B3" w:rsidRDefault="000E3202" w:rsidP="00F8795D">
      <w:pPr>
        <w:pStyle w:val="affff3"/>
        <w:widowControl w:val="0"/>
        <w:rPr>
          <w:b/>
        </w:rPr>
      </w:pPr>
      <w:r w:rsidRPr="006027B3">
        <w:rPr>
          <w:rFonts w:hint="eastAsia"/>
          <w:b/>
        </w:rPr>
        <w:t>電子教科書使用效能訪談大綱</w:t>
      </w:r>
    </w:p>
    <w:tbl>
      <w:tblPr>
        <w:tblStyle w:val="ad"/>
        <w:tblW w:w="0" w:type="auto"/>
        <w:tblInd w:w="108" w:type="dxa"/>
        <w:tblBorders>
          <w:left w:val="none" w:sz="0" w:space="0" w:color="auto"/>
          <w:right w:val="none" w:sz="0" w:space="0" w:color="auto"/>
          <w:insideV w:val="none" w:sz="0" w:space="0" w:color="auto"/>
        </w:tblBorders>
        <w:tblLook w:val="01E0" w:firstRow="1" w:lastRow="1" w:firstColumn="1" w:lastColumn="1" w:noHBand="0" w:noVBand="0"/>
      </w:tblPr>
      <w:tblGrid>
        <w:gridCol w:w="700"/>
        <w:gridCol w:w="9020"/>
      </w:tblGrid>
      <w:tr w:rsidR="000E3202" w:rsidRPr="006027B3" w:rsidTr="00652C01">
        <w:tc>
          <w:tcPr>
            <w:tcW w:w="700" w:type="dxa"/>
          </w:tcPr>
          <w:p w:rsidR="000E3202" w:rsidRPr="006027B3" w:rsidRDefault="000E3202" w:rsidP="00F8795D">
            <w:pPr>
              <w:pStyle w:val="affff3"/>
              <w:widowControl w:val="0"/>
              <w:rPr>
                <w:b/>
                <w:kern w:val="2"/>
              </w:rPr>
            </w:pPr>
            <w:r w:rsidRPr="006027B3">
              <w:rPr>
                <w:rFonts w:hint="eastAsia"/>
                <w:b/>
                <w:kern w:val="2"/>
              </w:rPr>
              <w:t>項次</w:t>
            </w:r>
          </w:p>
        </w:tc>
        <w:tc>
          <w:tcPr>
            <w:tcW w:w="9020" w:type="dxa"/>
          </w:tcPr>
          <w:p w:rsidR="000E3202" w:rsidRPr="006027B3" w:rsidRDefault="000E3202" w:rsidP="00F8795D">
            <w:pPr>
              <w:pStyle w:val="affff3"/>
              <w:widowControl w:val="0"/>
              <w:rPr>
                <w:b/>
                <w:kern w:val="2"/>
              </w:rPr>
            </w:pPr>
            <w:r w:rsidRPr="006027B3">
              <w:rPr>
                <w:rFonts w:hint="eastAsia"/>
                <w:b/>
                <w:kern w:val="2"/>
              </w:rPr>
              <w:t>訪談大綱</w:t>
            </w:r>
          </w:p>
        </w:tc>
      </w:tr>
      <w:tr w:rsidR="000E3202" w:rsidTr="006027B3">
        <w:tc>
          <w:tcPr>
            <w:tcW w:w="700" w:type="dxa"/>
          </w:tcPr>
          <w:p w:rsidR="000E3202" w:rsidRDefault="000E3202" w:rsidP="00F8795D">
            <w:pPr>
              <w:pStyle w:val="affff3"/>
              <w:widowControl w:val="0"/>
              <w:jc w:val="center"/>
              <w:rPr>
                <w:kern w:val="2"/>
              </w:rPr>
            </w:pPr>
            <w:r>
              <w:rPr>
                <w:kern w:val="2"/>
              </w:rPr>
              <w:t>1</w:t>
            </w:r>
            <w:r w:rsidR="00B22FD3">
              <w:rPr>
                <w:rFonts w:hint="eastAsia"/>
                <w:kern w:val="2"/>
              </w:rPr>
              <w:t>.</w:t>
            </w:r>
          </w:p>
        </w:tc>
        <w:tc>
          <w:tcPr>
            <w:tcW w:w="9020" w:type="dxa"/>
          </w:tcPr>
          <w:p w:rsidR="000E3202" w:rsidRPr="00C12F86" w:rsidRDefault="000E3202" w:rsidP="00F8795D">
            <w:pPr>
              <w:pStyle w:val="affff3"/>
              <w:widowControl w:val="0"/>
              <w:rPr>
                <w:kern w:val="2"/>
              </w:rPr>
            </w:pPr>
            <w:r w:rsidRPr="00C12F86">
              <w:rPr>
                <w:rFonts w:hint="eastAsia"/>
                <w:kern w:val="2"/>
              </w:rPr>
              <w:t>請問您認為本研究之</w:t>
            </w:r>
            <w:r>
              <w:rPr>
                <w:kern w:val="2"/>
              </w:rPr>
              <w:t>H</w:t>
            </w:r>
            <w:r>
              <w:rPr>
                <w:rFonts w:hint="eastAsia"/>
                <w:kern w:val="2"/>
              </w:rPr>
              <w:t>出版社之</w:t>
            </w:r>
            <w:r w:rsidRPr="00C12F86">
              <w:rPr>
                <w:rFonts w:hint="eastAsia"/>
                <w:kern w:val="2"/>
              </w:rPr>
              <w:t>國中英文科電子教科書之「系統應該在合理的時間內，透過適當的回應來通知使用者系統的狀態」原則之看法為何？</w:t>
            </w:r>
          </w:p>
        </w:tc>
      </w:tr>
      <w:tr w:rsidR="000E3202" w:rsidTr="006027B3">
        <w:tc>
          <w:tcPr>
            <w:tcW w:w="700" w:type="dxa"/>
          </w:tcPr>
          <w:p w:rsidR="000E3202" w:rsidRDefault="000E3202" w:rsidP="00F8795D">
            <w:pPr>
              <w:pStyle w:val="affff3"/>
              <w:widowControl w:val="0"/>
              <w:jc w:val="center"/>
              <w:rPr>
                <w:kern w:val="2"/>
              </w:rPr>
            </w:pPr>
            <w:r>
              <w:rPr>
                <w:kern w:val="2"/>
              </w:rPr>
              <w:t>2.</w:t>
            </w:r>
          </w:p>
        </w:tc>
        <w:tc>
          <w:tcPr>
            <w:tcW w:w="9020" w:type="dxa"/>
          </w:tcPr>
          <w:p w:rsidR="000E3202" w:rsidRPr="00C12F86" w:rsidRDefault="000E3202" w:rsidP="00F8795D">
            <w:pPr>
              <w:pStyle w:val="affff3"/>
              <w:widowControl w:val="0"/>
              <w:rPr>
                <w:kern w:val="2"/>
              </w:rPr>
            </w:pPr>
            <w:r w:rsidRPr="00C12F86">
              <w:rPr>
                <w:rFonts w:hint="eastAsia"/>
                <w:kern w:val="2"/>
              </w:rPr>
              <w:t>請問您認為</w:t>
            </w:r>
            <w:r>
              <w:rPr>
                <w:kern w:val="2"/>
              </w:rPr>
              <w:t>H</w:t>
            </w:r>
            <w:r>
              <w:rPr>
                <w:rFonts w:hint="eastAsia"/>
                <w:kern w:val="2"/>
              </w:rPr>
              <w:t>出版社之</w:t>
            </w:r>
            <w:r w:rsidRPr="00C12F86">
              <w:rPr>
                <w:rFonts w:hint="eastAsia"/>
                <w:kern w:val="2"/>
              </w:rPr>
              <w:t>國中英文科電子教科書之「使用者須清楚地知道目前正在進行的動作，系統亦須支援動作及還原」原則之看法為何？</w:t>
            </w:r>
          </w:p>
        </w:tc>
      </w:tr>
      <w:tr w:rsidR="000E3202" w:rsidTr="006027B3">
        <w:tc>
          <w:tcPr>
            <w:tcW w:w="700" w:type="dxa"/>
          </w:tcPr>
          <w:p w:rsidR="000E3202" w:rsidRDefault="00B22FD3" w:rsidP="00F8795D">
            <w:pPr>
              <w:pStyle w:val="affff3"/>
              <w:widowControl w:val="0"/>
              <w:jc w:val="center"/>
              <w:rPr>
                <w:kern w:val="2"/>
              </w:rPr>
            </w:pPr>
            <w:r>
              <w:rPr>
                <w:kern w:val="2"/>
              </w:rPr>
              <w:t>3.</w:t>
            </w:r>
          </w:p>
        </w:tc>
        <w:tc>
          <w:tcPr>
            <w:tcW w:w="9020" w:type="dxa"/>
          </w:tcPr>
          <w:p w:rsidR="000E3202" w:rsidRPr="00C12F86" w:rsidRDefault="000E3202" w:rsidP="00F8795D">
            <w:pPr>
              <w:pStyle w:val="affff3"/>
              <w:widowControl w:val="0"/>
              <w:rPr>
                <w:kern w:val="2"/>
              </w:rPr>
            </w:pPr>
            <w:r w:rsidRPr="00C12F86">
              <w:rPr>
                <w:rFonts w:hint="eastAsia"/>
                <w:kern w:val="2"/>
              </w:rPr>
              <w:t>請問您認為本研究之</w:t>
            </w:r>
            <w:r>
              <w:rPr>
                <w:kern w:val="2"/>
              </w:rPr>
              <w:t>H</w:t>
            </w:r>
            <w:r>
              <w:rPr>
                <w:rFonts w:hint="eastAsia"/>
                <w:kern w:val="2"/>
              </w:rPr>
              <w:t>出版社之</w:t>
            </w:r>
            <w:r w:rsidRPr="00C12F86">
              <w:rPr>
                <w:rFonts w:hint="eastAsia"/>
                <w:kern w:val="2"/>
              </w:rPr>
              <w:t>國中英文科電子教科書之「系統應該以使用者熟悉的語言，包含詞彙、句子以及概念來表達，避免使用系統語言，訊息應該遵循現實世界的慣例，以自然且合乎邏輯的方式呈現。」原則之看法為何？</w:t>
            </w:r>
          </w:p>
        </w:tc>
      </w:tr>
      <w:tr w:rsidR="000E3202" w:rsidTr="006027B3">
        <w:tc>
          <w:tcPr>
            <w:tcW w:w="700" w:type="dxa"/>
          </w:tcPr>
          <w:p w:rsidR="000E3202" w:rsidRDefault="000E3202" w:rsidP="00F8795D">
            <w:pPr>
              <w:pStyle w:val="affff3"/>
              <w:widowControl w:val="0"/>
              <w:jc w:val="center"/>
              <w:rPr>
                <w:kern w:val="2"/>
              </w:rPr>
            </w:pPr>
            <w:r>
              <w:rPr>
                <w:kern w:val="2"/>
              </w:rPr>
              <w:t>4.</w:t>
            </w:r>
          </w:p>
        </w:tc>
        <w:tc>
          <w:tcPr>
            <w:tcW w:w="9020" w:type="dxa"/>
          </w:tcPr>
          <w:p w:rsidR="000E3202" w:rsidRPr="00C12F86" w:rsidRDefault="000E3202" w:rsidP="00F8795D">
            <w:pPr>
              <w:pStyle w:val="affff3"/>
              <w:widowControl w:val="0"/>
              <w:rPr>
                <w:kern w:val="2"/>
              </w:rPr>
            </w:pPr>
            <w:r w:rsidRPr="00C12F86">
              <w:rPr>
                <w:rFonts w:hint="eastAsia"/>
                <w:kern w:val="2"/>
              </w:rPr>
              <w:t>請問您認為</w:t>
            </w:r>
            <w:r>
              <w:rPr>
                <w:kern w:val="2"/>
              </w:rPr>
              <w:t>H</w:t>
            </w:r>
            <w:r>
              <w:rPr>
                <w:rFonts w:hint="eastAsia"/>
                <w:kern w:val="2"/>
              </w:rPr>
              <w:t>出版社之</w:t>
            </w:r>
            <w:r w:rsidRPr="00C12F86">
              <w:rPr>
                <w:rFonts w:hint="eastAsia"/>
                <w:kern w:val="2"/>
              </w:rPr>
              <w:t>國中英文科電子教科書之「國中英文科電子教科書應該謹慎設計來防止問題的產生，錯誤訊息的表達應該讓使用者明白。」原則之看法為何？</w:t>
            </w:r>
          </w:p>
        </w:tc>
      </w:tr>
      <w:tr w:rsidR="000E3202" w:rsidTr="006027B3">
        <w:tc>
          <w:tcPr>
            <w:tcW w:w="700" w:type="dxa"/>
          </w:tcPr>
          <w:p w:rsidR="000E3202" w:rsidRDefault="000E3202" w:rsidP="00F8795D">
            <w:pPr>
              <w:pStyle w:val="affff3"/>
              <w:widowControl w:val="0"/>
              <w:jc w:val="center"/>
              <w:rPr>
                <w:kern w:val="2"/>
              </w:rPr>
            </w:pPr>
            <w:r>
              <w:rPr>
                <w:kern w:val="2"/>
              </w:rPr>
              <w:t>5.</w:t>
            </w:r>
          </w:p>
        </w:tc>
        <w:tc>
          <w:tcPr>
            <w:tcW w:w="9020" w:type="dxa"/>
          </w:tcPr>
          <w:p w:rsidR="000E3202" w:rsidRPr="00C12F86" w:rsidRDefault="000E3202" w:rsidP="00F8795D">
            <w:pPr>
              <w:pStyle w:val="affff3"/>
              <w:widowControl w:val="0"/>
              <w:rPr>
                <w:kern w:val="2"/>
              </w:rPr>
            </w:pPr>
            <w:r w:rsidRPr="00C12F86">
              <w:rPr>
                <w:rFonts w:hint="eastAsia"/>
                <w:kern w:val="2"/>
              </w:rPr>
              <w:t>請問您認為</w:t>
            </w:r>
            <w:r>
              <w:rPr>
                <w:kern w:val="2"/>
              </w:rPr>
              <w:t>H</w:t>
            </w:r>
            <w:r>
              <w:rPr>
                <w:rFonts w:hint="eastAsia"/>
                <w:kern w:val="2"/>
              </w:rPr>
              <w:t>出版社之</w:t>
            </w:r>
            <w:r w:rsidRPr="00C12F86">
              <w:rPr>
                <w:rFonts w:hint="eastAsia"/>
                <w:kern w:val="2"/>
              </w:rPr>
              <w:t>國中英文科電子教科書之「使用者可以明顯看見物件、操作及選單項目，還可以隨時看見系統的用法說明。」原則之看法為何？</w:t>
            </w:r>
          </w:p>
        </w:tc>
      </w:tr>
      <w:tr w:rsidR="000E3202" w:rsidTr="006027B3">
        <w:tc>
          <w:tcPr>
            <w:tcW w:w="700" w:type="dxa"/>
          </w:tcPr>
          <w:p w:rsidR="000E3202" w:rsidRDefault="000E3202" w:rsidP="00F8795D">
            <w:pPr>
              <w:pStyle w:val="affff3"/>
              <w:widowControl w:val="0"/>
              <w:jc w:val="center"/>
              <w:rPr>
                <w:kern w:val="2"/>
              </w:rPr>
            </w:pPr>
            <w:r>
              <w:rPr>
                <w:kern w:val="2"/>
              </w:rPr>
              <w:t>6.</w:t>
            </w:r>
          </w:p>
        </w:tc>
        <w:tc>
          <w:tcPr>
            <w:tcW w:w="9020" w:type="dxa"/>
          </w:tcPr>
          <w:p w:rsidR="000E3202" w:rsidRPr="00C12F86" w:rsidRDefault="000E3202" w:rsidP="00F8795D">
            <w:pPr>
              <w:pStyle w:val="affff3"/>
              <w:widowControl w:val="0"/>
              <w:rPr>
                <w:kern w:val="2"/>
              </w:rPr>
            </w:pPr>
            <w:r w:rsidRPr="00C12F86">
              <w:rPr>
                <w:rFonts w:hint="eastAsia"/>
                <w:kern w:val="2"/>
              </w:rPr>
              <w:t>請問您認為</w:t>
            </w:r>
            <w:r>
              <w:rPr>
                <w:kern w:val="2"/>
              </w:rPr>
              <w:t>H</w:t>
            </w:r>
            <w:r>
              <w:rPr>
                <w:rFonts w:hint="eastAsia"/>
                <w:kern w:val="2"/>
              </w:rPr>
              <w:t>出版社之</w:t>
            </w:r>
            <w:r w:rsidRPr="00C12F86">
              <w:rPr>
                <w:rFonts w:hint="eastAsia"/>
                <w:kern w:val="2"/>
              </w:rPr>
              <w:t>國中英文科電子教科書之「再好的系統仍需要幫助及說明，而且應該易於搜索，並能夠具體列出使用者所需執行的步驟。」原則之看法為何？</w:t>
            </w:r>
          </w:p>
        </w:tc>
      </w:tr>
      <w:tr w:rsidR="000E3202" w:rsidTr="006027B3">
        <w:tc>
          <w:tcPr>
            <w:tcW w:w="700" w:type="dxa"/>
          </w:tcPr>
          <w:p w:rsidR="000E3202" w:rsidRDefault="000E3202" w:rsidP="00F8795D">
            <w:pPr>
              <w:pStyle w:val="affff3"/>
              <w:widowControl w:val="0"/>
              <w:jc w:val="center"/>
              <w:rPr>
                <w:kern w:val="2"/>
              </w:rPr>
            </w:pPr>
            <w:r>
              <w:rPr>
                <w:kern w:val="2"/>
              </w:rPr>
              <w:t>7.</w:t>
            </w:r>
          </w:p>
        </w:tc>
        <w:tc>
          <w:tcPr>
            <w:tcW w:w="9020" w:type="dxa"/>
          </w:tcPr>
          <w:p w:rsidR="000E3202" w:rsidRPr="00C12F86" w:rsidRDefault="000E3202" w:rsidP="00F8795D">
            <w:pPr>
              <w:pStyle w:val="affff3"/>
              <w:widowControl w:val="0"/>
              <w:rPr>
                <w:kern w:val="2"/>
              </w:rPr>
            </w:pPr>
            <w:r w:rsidRPr="00C12F86">
              <w:rPr>
                <w:rFonts w:hint="eastAsia"/>
                <w:kern w:val="2"/>
              </w:rPr>
              <w:t>請問您認為</w:t>
            </w:r>
            <w:r>
              <w:rPr>
                <w:kern w:val="2"/>
              </w:rPr>
              <w:t>H</w:t>
            </w:r>
            <w:r>
              <w:rPr>
                <w:rFonts w:hint="eastAsia"/>
                <w:kern w:val="2"/>
              </w:rPr>
              <w:t>出版社之</w:t>
            </w:r>
            <w:r w:rsidRPr="00C12F86">
              <w:rPr>
                <w:rFonts w:hint="eastAsia"/>
                <w:kern w:val="2"/>
              </w:rPr>
              <w:t>國中英文科電子教科書之「系統應該支持使用者的技巧、必須的知識及專長，而非取代使用者。」原則之看法為何？</w:t>
            </w:r>
          </w:p>
        </w:tc>
      </w:tr>
      <w:tr w:rsidR="000E3202" w:rsidTr="006027B3">
        <w:tc>
          <w:tcPr>
            <w:tcW w:w="700" w:type="dxa"/>
          </w:tcPr>
          <w:p w:rsidR="000E3202" w:rsidRDefault="000E3202" w:rsidP="00F8795D">
            <w:pPr>
              <w:pStyle w:val="affff3"/>
              <w:widowControl w:val="0"/>
              <w:jc w:val="center"/>
              <w:rPr>
                <w:kern w:val="2"/>
              </w:rPr>
            </w:pPr>
            <w:r>
              <w:rPr>
                <w:kern w:val="2"/>
              </w:rPr>
              <w:t>8.</w:t>
            </w:r>
          </w:p>
        </w:tc>
        <w:tc>
          <w:tcPr>
            <w:tcW w:w="9020" w:type="dxa"/>
          </w:tcPr>
          <w:p w:rsidR="000E3202" w:rsidRPr="00C12F86" w:rsidRDefault="000E3202" w:rsidP="00F8795D">
            <w:pPr>
              <w:pStyle w:val="affff3"/>
              <w:widowControl w:val="0"/>
              <w:rPr>
                <w:kern w:val="2"/>
              </w:rPr>
            </w:pPr>
            <w:r w:rsidRPr="00C12F86">
              <w:rPr>
                <w:rFonts w:hint="eastAsia"/>
                <w:kern w:val="2"/>
              </w:rPr>
              <w:t>請問您認為</w:t>
            </w:r>
            <w:r>
              <w:rPr>
                <w:kern w:val="2"/>
              </w:rPr>
              <w:t>H</w:t>
            </w:r>
            <w:r>
              <w:rPr>
                <w:rFonts w:hint="eastAsia"/>
                <w:kern w:val="2"/>
              </w:rPr>
              <w:t>出版社之</w:t>
            </w:r>
            <w:r w:rsidRPr="00C12F86">
              <w:rPr>
                <w:rFonts w:hint="eastAsia"/>
                <w:kern w:val="2"/>
              </w:rPr>
              <w:t>國中英文科電子教科書之「系統和使用者的互動可以提高使用者工作的質量，</w:t>
            </w:r>
            <w:r w:rsidRPr="00C12F86">
              <w:rPr>
                <w:rFonts w:hint="eastAsia"/>
                <w:kern w:val="2"/>
              </w:rPr>
              <w:lastRenderedPageBreak/>
              <w:t>在介面設計上，應該尊重使用者，並且要美觀及功能健全。」原則之看法為何？</w:t>
            </w:r>
          </w:p>
        </w:tc>
      </w:tr>
    </w:tbl>
    <w:p w:rsidR="000E3202" w:rsidRDefault="000E3202" w:rsidP="00F8795D">
      <w:pPr>
        <w:pStyle w:val="af5"/>
        <w:widowControl w:val="0"/>
      </w:pPr>
    </w:p>
    <w:p w:rsidR="000E3202" w:rsidRPr="00C94E7F" w:rsidRDefault="000E3202" w:rsidP="00F8795D">
      <w:pPr>
        <w:pStyle w:val="af8"/>
        <w:widowControl w:val="0"/>
        <w:ind w:left="780" w:hanging="300"/>
      </w:pPr>
      <w:r w:rsidRPr="00C94E7F">
        <w:t>(</w:t>
      </w:r>
      <w:r w:rsidRPr="00C94E7F">
        <w:rPr>
          <w:rFonts w:hint="eastAsia"/>
        </w:rPr>
        <w:t>三</w:t>
      </w:r>
      <w:r w:rsidRPr="00C94E7F">
        <w:t>)</w:t>
      </w:r>
      <w:r w:rsidRPr="00C94E7F">
        <w:rPr>
          <w:rFonts w:hint="eastAsia"/>
        </w:rPr>
        <w:t>國中英文科電子教科書</w:t>
      </w:r>
    </w:p>
    <w:p w:rsidR="000E3202" w:rsidRPr="00C12F86" w:rsidRDefault="000E3202" w:rsidP="00F8795D">
      <w:pPr>
        <w:pStyle w:val="af5"/>
        <w:widowControl w:val="0"/>
      </w:pPr>
      <w:r>
        <w:t>H</w:t>
      </w:r>
      <w:r>
        <w:rPr>
          <w:rFonts w:hint="eastAsia"/>
        </w:rPr>
        <w:t>出版社之國中英文科電子教科書定名為：「電子教科書」，其</w:t>
      </w:r>
      <w:r w:rsidRPr="00C12F86">
        <w:rPr>
          <w:rFonts w:hint="eastAsia"/>
        </w:rPr>
        <w:t>內容包含：課本電子檔、習作電子檔以及教學資源電子檔等三大項內容。</w:t>
      </w:r>
    </w:p>
    <w:p w:rsidR="000E3202" w:rsidRPr="00D1498A" w:rsidRDefault="000E3202" w:rsidP="00D1498A">
      <w:pPr>
        <w:pStyle w:val="12"/>
      </w:pPr>
      <w:r w:rsidRPr="00D1498A">
        <w:t>1.</w:t>
      </w:r>
      <w:r w:rsidRPr="00D1498A">
        <w:rPr>
          <w:rFonts w:hint="eastAsia"/>
        </w:rPr>
        <w:t>課本完整對應的頁數及內容皆收錄於電子教科書中，課本之電子教科書有</w:t>
      </w:r>
      <w:r w:rsidRPr="00D1498A">
        <w:t>warm-up</w:t>
      </w:r>
      <w:r w:rsidRPr="00D1498A">
        <w:rPr>
          <w:rFonts w:hint="eastAsia"/>
        </w:rPr>
        <w:t>圖片解釋（英文發音）功能，課文內容有朗讀功能、跟讀功能、課文翻譯功能、課文學習共同體功能、課文動畫、課文閱讀網絡圖、單字發音及造句功能、單字文法解析功能、文法加油站功能、句型歸納功能、習題解答可單獨提供、補充習題功能等。</w:t>
      </w:r>
    </w:p>
    <w:p w:rsidR="000E3202" w:rsidRPr="00D1498A" w:rsidRDefault="000E3202" w:rsidP="00D1498A">
      <w:pPr>
        <w:pStyle w:val="12"/>
      </w:pPr>
      <w:r w:rsidRPr="00D1498A">
        <w:t>2.</w:t>
      </w:r>
      <w:r w:rsidRPr="00D1498A">
        <w:rPr>
          <w:rFonts w:hint="eastAsia"/>
        </w:rPr>
        <w:t>習作之電子教科書除了提供聽力播放功能以外，習作解答部分可分成單題出現及全部一次出現解答的功能。</w:t>
      </w:r>
    </w:p>
    <w:p w:rsidR="000E3202" w:rsidRPr="00C12F86" w:rsidRDefault="000E3202" w:rsidP="00D1498A">
      <w:pPr>
        <w:pStyle w:val="12"/>
      </w:pPr>
      <w:r w:rsidRPr="00D1498A">
        <w:t>3.</w:t>
      </w:r>
      <w:r w:rsidRPr="00D1498A">
        <w:rPr>
          <w:rFonts w:hint="eastAsia"/>
        </w:rPr>
        <w:t>教學資源電子檔：包含課文動畫、文法及單字練習以「百萬大挑戰」的遊戲方式呈現、英語新聞學習單、課文相關影片、單字情境造句功能、單字圖片、特殊文法以</w:t>
      </w:r>
      <w:r w:rsidRPr="00D1498A">
        <w:t>PPT</w:t>
      </w:r>
      <w:r w:rsidRPr="00D1498A">
        <w:rPr>
          <w:rFonts w:hint="eastAsia"/>
        </w:rPr>
        <w:t>方式呈現、教具掛圖以</w:t>
      </w:r>
      <w:r w:rsidRPr="00D1498A">
        <w:t>PDF</w:t>
      </w:r>
      <w:r w:rsidRPr="00D1498A">
        <w:rPr>
          <w:rFonts w:hint="eastAsia"/>
        </w:rPr>
        <w:t>檔方式呈現，等附加功能以供國中英文科教師使</w:t>
      </w:r>
      <w:r w:rsidRPr="00C12F86">
        <w:rPr>
          <w:rFonts w:hint="eastAsia"/>
        </w:rPr>
        <w:t>用。</w:t>
      </w:r>
    </w:p>
    <w:p w:rsidR="000E3202" w:rsidRPr="00C12F86" w:rsidRDefault="000E3202" w:rsidP="00F8795D">
      <w:pPr>
        <w:pStyle w:val="af5"/>
        <w:widowControl w:val="0"/>
      </w:pPr>
      <w:r w:rsidRPr="00C12F86">
        <w:rPr>
          <w:rFonts w:hint="eastAsia"/>
        </w:rPr>
        <w:t>除了以上三項主要內容以外，電子教科書下方的工具列中的工具箱，尚分成設定工具、控制工具、編輯工具、教學工具以及數學工具，以提供教師使用的方便性。</w:t>
      </w:r>
    </w:p>
    <w:p w:rsidR="000E3202" w:rsidRPr="00C94E7F" w:rsidRDefault="000E3202" w:rsidP="00F8795D">
      <w:pPr>
        <w:pStyle w:val="af8"/>
        <w:widowControl w:val="0"/>
        <w:ind w:left="780" w:hanging="300"/>
      </w:pPr>
      <w:r w:rsidRPr="00C94E7F">
        <w:t>(</w:t>
      </w:r>
      <w:r w:rsidRPr="00C94E7F">
        <w:rPr>
          <w:rFonts w:hint="eastAsia"/>
        </w:rPr>
        <w:t>四</w:t>
      </w:r>
      <w:r w:rsidRPr="00C94E7F">
        <w:t>)</w:t>
      </w:r>
      <w:r w:rsidRPr="00C94E7F">
        <w:rPr>
          <w:rFonts w:hint="eastAsia"/>
        </w:rPr>
        <w:t>硬體設備</w:t>
      </w:r>
    </w:p>
    <w:p w:rsidR="000E3202" w:rsidRPr="00C12F86" w:rsidRDefault="000E3202" w:rsidP="00D1498A">
      <w:pPr>
        <w:pStyle w:val="af5"/>
        <w:widowControl w:val="0"/>
        <w:ind w:leftChars="200" w:left="680" w:hangingChars="100" w:hanging="200"/>
      </w:pPr>
      <w:r>
        <w:t>H</w:t>
      </w:r>
      <w:r>
        <w:rPr>
          <w:rFonts w:hint="eastAsia"/>
        </w:rPr>
        <w:t>出版社之</w:t>
      </w:r>
      <w:r w:rsidRPr="00C12F86">
        <w:rPr>
          <w:rFonts w:hint="eastAsia"/>
        </w:rPr>
        <w:t>國中英文電子教科書建議的執行環境如下：</w:t>
      </w:r>
    </w:p>
    <w:p w:rsidR="000E3202" w:rsidRPr="00D1498A" w:rsidRDefault="000E3202" w:rsidP="00D1498A">
      <w:pPr>
        <w:pStyle w:val="12"/>
      </w:pPr>
      <w:r w:rsidRPr="00D1498A">
        <w:t>1.</w:t>
      </w:r>
      <w:r w:rsidRPr="00D1498A">
        <w:rPr>
          <w:rFonts w:hint="eastAsia"/>
        </w:rPr>
        <w:t>螢幕解析度：</w:t>
      </w:r>
      <w:r w:rsidRPr="00D1498A">
        <w:t>1024</w:t>
      </w:r>
      <w:r w:rsidRPr="00D1498A">
        <w:rPr>
          <w:rFonts w:hint="eastAsia"/>
        </w:rPr>
        <w:t>＊</w:t>
      </w:r>
      <w:r w:rsidRPr="00D1498A">
        <w:t>768</w:t>
      </w:r>
      <w:r w:rsidRPr="00D1498A">
        <w:rPr>
          <w:rFonts w:hint="eastAsia"/>
        </w:rPr>
        <w:t>像素或以上</w:t>
      </w:r>
    </w:p>
    <w:p w:rsidR="000E3202" w:rsidRPr="00D1498A" w:rsidRDefault="000E3202" w:rsidP="00D1498A">
      <w:pPr>
        <w:pStyle w:val="12"/>
      </w:pPr>
      <w:r w:rsidRPr="00D1498A">
        <w:t>2.</w:t>
      </w:r>
      <w:r w:rsidRPr="00D1498A">
        <w:rPr>
          <w:rFonts w:hint="eastAsia"/>
        </w:rPr>
        <w:t>硬碟空間：</w:t>
      </w:r>
      <w:r w:rsidRPr="00D1498A">
        <w:t>5GB</w:t>
      </w:r>
      <w:r w:rsidRPr="00D1498A">
        <w:rPr>
          <w:rFonts w:hint="eastAsia"/>
        </w:rPr>
        <w:t>以上可使用空間</w:t>
      </w:r>
    </w:p>
    <w:p w:rsidR="000E3202" w:rsidRPr="00D1498A" w:rsidRDefault="000E3202" w:rsidP="00D1498A">
      <w:pPr>
        <w:pStyle w:val="12"/>
      </w:pPr>
      <w:r w:rsidRPr="00D1498A">
        <w:t>3.CPU/</w:t>
      </w:r>
      <w:r w:rsidRPr="00D1498A">
        <w:rPr>
          <w:rFonts w:hint="eastAsia"/>
        </w:rPr>
        <w:t>作業系統：</w:t>
      </w:r>
      <w:r w:rsidRPr="00D1498A">
        <w:t>Intel Core 2</w:t>
      </w:r>
      <w:r w:rsidRPr="00D1498A">
        <w:rPr>
          <w:rFonts w:hint="eastAsia"/>
        </w:rPr>
        <w:t>以上∕</w:t>
      </w:r>
      <w:r w:rsidRPr="00D1498A">
        <w:t>Microsoft Windows XP</w:t>
      </w:r>
      <w:r w:rsidRPr="00D1498A">
        <w:rPr>
          <w:rFonts w:hint="eastAsia"/>
        </w:rPr>
        <w:t>以上版本</w:t>
      </w:r>
    </w:p>
    <w:p w:rsidR="000E3202" w:rsidRPr="00D1498A" w:rsidRDefault="000E3202" w:rsidP="00D1498A">
      <w:pPr>
        <w:pStyle w:val="12"/>
      </w:pPr>
      <w:r w:rsidRPr="00D1498A">
        <w:t>4.Office</w:t>
      </w:r>
      <w:r w:rsidRPr="00D1498A">
        <w:rPr>
          <w:rFonts w:hint="eastAsia"/>
        </w:rPr>
        <w:t>版本：</w:t>
      </w:r>
      <w:r w:rsidRPr="00D1498A">
        <w:t>Microsoft Office 2003</w:t>
      </w:r>
      <w:r w:rsidRPr="00D1498A">
        <w:rPr>
          <w:rFonts w:hint="eastAsia"/>
        </w:rPr>
        <w:t>以上版本</w:t>
      </w:r>
    </w:p>
    <w:p w:rsidR="000E3202" w:rsidRPr="00D1498A" w:rsidRDefault="000E3202" w:rsidP="00D1498A">
      <w:pPr>
        <w:pStyle w:val="12"/>
      </w:pPr>
      <w:r w:rsidRPr="00D1498A">
        <w:t>5.</w:t>
      </w:r>
      <w:r w:rsidRPr="00D1498A">
        <w:rPr>
          <w:rFonts w:hint="eastAsia"/>
        </w:rPr>
        <w:t>光碟機：</w:t>
      </w:r>
      <w:r w:rsidRPr="00D1498A">
        <w:t>DVD-ROM 16</w:t>
      </w:r>
      <w:r w:rsidRPr="00D1498A">
        <w:rPr>
          <w:rFonts w:hint="eastAsia"/>
        </w:rPr>
        <w:t>倍速以上</w:t>
      </w:r>
    </w:p>
    <w:p w:rsidR="000E3202" w:rsidRPr="00C12F86" w:rsidRDefault="000E3202" w:rsidP="00D1498A">
      <w:pPr>
        <w:pStyle w:val="12"/>
      </w:pPr>
      <w:r w:rsidRPr="00D1498A">
        <w:t>6.</w:t>
      </w:r>
      <w:r w:rsidRPr="00D1498A">
        <w:rPr>
          <w:rFonts w:hint="eastAsia"/>
        </w:rPr>
        <w:t>記憶體：</w:t>
      </w:r>
      <w:r w:rsidRPr="00D1498A">
        <w:t>512MB</w:t>
      </w:r>
      <w:r w:rsidRPr="00D1498A">
        <w:rPr>
          <w:rFonts w:hint="eastAsia"/>
        </w:rPr>
        <w:t>，建議</w:t>
      </w:r>
      <w:r>
        <w:t>1</w:t>
      </w:r>
      <w:r w:rsidRPr="00C12F86">
        <w:t>GB</w:t>
      </w:r>
      <w:r w:rsidRPr="00C12F86">
        <w:rPr>
          <w:rFonts w:hint="eastAsia"/>
        </w:rPr>
        <w:t>以上</w:t>
      </w:r>
    </w:p>
    <w:p w:rsidR="000E3202" w:rsidRPr="0087106C" w:rsidRDefault="000E3202" w:rsidP="00F8795D">
      <w:pPr>
        <w:pStyle w:val="af7"/>
        <w:widowControl w:val="0"/>
      </w:pPr>
      <w:r w:rsidRPr="0087106C">
        <w:rPr>
          <w:rFonts w:hint="eastAsia"/>
        </w:rPr>
        <w:t>四、研究流程與實施</w:t>
      </w:r>
    </w:p>
    <w:p w:rsidR="000E3202" w:rsidRPr="0087106C" w:rsidRDefault="000E3202" w:rsidP="00F8795D">
      <w:pPr>
        <w:pStyle w:val="af5"/>
        <w:widowControl w:val="0"/>
      </w:pPr>
      <w:r w:rsidRPr="0087106C">
        <w:rPr>
          <w:rFonts w:hint="eastAsia"/>
        </w:rPr>
        <w:t>本研究流程從確定研究目的與研究問題開始，再擬定研究架構，接著進行關於「使用效能」、「電子教科書」及「介面設計」之文獻探討，再整合相關文獻資料，構思並擬定專家啟發式檢核表及專家訪談大綱，接著對擁有數位學習、電腦多媒體專長及教學內容專長的專家三位，進行專家評鑑，再對三位專家做深度訪談，並於訪談結束後，立即將訪談內容作紀錄，以了解專家對於</w:t>
      </w:r>
      <w:r w:rsidRPr="0087106C">
        <w:t>H</w:t>
      </w:r>
      <w:r w:rsidRPr="0087106C">
        <w:rPr>
          <w:rFonts w:hint="eastAsia"/>
        </w:rPr>
        <w:t>出版社之國中英文科電子教科書介面設計建議與使用效能建議。</w:t>
      </w:r>
    </w:p>
    <w:p w:rsidR="000E3202" w:rsidRPr="0087106C" w:rsidRDefault="000E3202" w:rsidP="00F8795D">
      <w:pPr>
        <w:pStyle w:val="af7"/>
        <w:widowControl w:val="0"/>
      </w:pPr>
      <w:r w:rsidRPr="0087106C">
        <w:rPr>
          <w:rFonts w:hint="eastAsia"/>
        </w:rPr>
        <w:t>五、資料處理與分析</w:t>
      </w:r>
    </w:p>
    <w:p w:rsidR="000E3202" w:rsidRPr="0087106C" w:rsidRDefault="000E3202" w:rsidP="00F8795D">
      <w:pPr>
        <w:pStyle w:val="af5"/>
        <w:widowControl w:val="0"/>
      </w:pPr>
      <w:r w:rsidRPr="0087106C">
        <w:rPr>
          <w:rFonts w:hint="eastAsia"/>
        </w:rPr>
        <w:t>為了解專家對於</w:t>
      </w:r>
      <w:r w:rsidRPr="0087106C">
        <w:t>H</w:t>
      </w:r>
      <w:r w:rsidRPr="0087106C">
        <w:rPr>
          <w:rFonts w:hint="eastAsia"/>
        </w:rPr>
        <w:t>出版社之國中英文科電子教科書之使用效能建議，對三位具有電腦多媒體、介面設計、數位學習及教學內容等專長之專家進行檢核表填寫及深度訪談，啟發式評估檢核表分為八大項，每一大項又細分成</w:t>
      </w:r>
      <w:r w:rsidRPr="0087106C">
        <w:t>5~8</w:t>
      </w:r>
      <w:r w:rsidRPr="0087106C">
        <w:rPr>
          <w:rFonts w:hint="eastAsia"/>
        </w:rPr>
        <w:t>個細項，請專家進行完啟發式評估檢核表之填寫後，再對專家進行深度訪談，訪談結束後，隨即將專家訪談錄音的內容加以記錄及分析，整理歸納三位專家的看法及意見，作為本研究之結論及建議。</w:t>
      </w:r>
    </w:p>
    <w:p w:rsidR="000E3202" w:rsidRPr="0087106C" w:rsidRDefault="000E3202" w:rsidP="00F8795D">
      <w:pPr>
        <w:pStyle w:val="af5"/>
        <w:widowControl w:val="0"/>
      </w:pPr>
    </w:p>
    <w:p w:rsidR="000E3202" w:rsidRPr="00C12F86" w:rsidRDefault="000E3202" w:rsidP="00F8795D">
      <w:pPr>
        <w:pStyle w:val="af4"/>
        <w:widowControl w:val="0"/>
      </w:pPr>
      <w:r>
        <w:rPr>
          <w:rFonts w:hint="eastAsia"/>
        </w:rPr>
        <w:t>肆、研</w:t>
      </w:r>
      <w:r w:rsidRPr="00C12F86">
        <w:rPr>
          <w:rFonts w:hint="eastAsia"/>
        </w:rPr>
        <w:t>究結果與發現</w:t>
      </w:r>
    </w:p>
    <w:p w:rsidR="000E3202" w:rsidRPr="00C12F86" w:rsidRDefault="000E3202" w:rsidP="00F8795D">
      <w:pPr>
        <w:pStyle w:val="af5"/>
        <w:widowControl w:val="0"/>
      </w:pPr>
      <w:r w:rsidRPr="00C12F86">
        <w:rPr>
          <w:rFonts w:hint="eastAsia"/>
        </w:rPr>
        <w:t>本研究旨在利用專家啟發式評估檢核表，請三位專家針對國中英文科電子教科書八大項使用效能進行評估，並將評估表結果加以整理分析，再對專家進行深度訪談，以了解專家對於電子教科書使用效能的看法及建議，分析整理歸納為本研究之結果。</w:t>
      </w:r>
    </w:p>
    <w:p w:rsidR="000E3202" w:rsidRPr="002F0A04" w:rsidRDefault="000E3202" w:rsidP="00F8795D">
      <w:pPr>
        <w:pStyle w:val="af7"/>
        <w:widowControl w:val="0"/>
      </w:pPr>
      <w:r w:rsidRPr="002F0A04">
        <w:rPr>
          <w:rFonts w:hint="eastAsia"/>
        </w:rPr>
        <w:lastRenderedPageBreak/>
        <w:t>一、啟發式評估檢核表結果</w:t>
      </w:r>
    </w:p>
    <w:p w:rsidR="000E3202" w:rsidRPr="00FD21FB" w:rsidRDefault="000E3202" w:rsidP="00F8795D">
      <w:pPr>
        <w:pStyle w:val="af5"/>
        <w:widowControl w:val="0"/>
      </w:pPr>
      <w:r w:rsidRPr="00FD21FB">
        <w:rPr>
          <w:rFonts w:hint="eastAsia"/>
        </w:rPr>
        <w:t>國中英文科電子教科書啟發式評估檢核表分成八大項目，每一大項約有</w:t>
      </w:r>
      <w:r w:rsidRPr="00FD21FB">
        <w:t>5~8</w:t>
      </w:r>
      <w:r w:rsidRPr="00FD21FB">
        <w:rPr>
          <w:rFonts w:hint="eastAsia"/>
        </w:rPr>
        <w:t>項檢核項目，邀請三位具有數位學習、介面設計、電腦多媒體及內容專家，根據</w:t>
      </w:r>
      <w:r>
        <w:t>H</w:t>
      </w:r>
      <w:r>
        <w:rPr>
          <w:rFonts w:hint="eastAsia"/>
        </w:rPr>
        <w:t>出版社之</w:t>
      </w:r>
      <w:r w:rsidRPr="00FD21FB">
        <w:rPr>
          <w:rFonts w:hint="eastAsia"/>
        </w:rPr>
        <w:t>國中英文科電子教科書檢視的結果，分別填入符合的程度</w:t>
      </w:r>
      <w:r>
        <w:rPr>
          <w:rFonts w:hint="eastAsia"/>
        </w:rPr>
        <w:t>：</w:t>
      </w:r>
      <w:r w:rsidRPr="00FD21FB">
        <w:t>1</w:t>
      </w:r>
      <w:r w:rsidRPr="00FD21FB">
        <w:rPr>
          <w:rFonts w:hint="eastAsia"/>
        </w:rPr>
        <w:t>表示不符合</w:t>
      </w:r>
      <w:r>
        <w:rPr>
          <w:rFonts w:hint="eastAsia"/>
        </w:rPr>
        <w:t>（</w:t>
      </w:r>
      <w:r w:rsidRPr="00FD21FB">
        <w:t>1</w:t>
      </w:r>
      <w:r w:rsidRPr="00FD21FB">
        <w:rPr>
          <w:rFonts w:hint="eastAsia"/>
        </w:rPr>
        <w:t>分</w:t>
      </w:r>
      <w:r>
        <w:rPr>
          <w:rFonts w:hint="eastAsia"/>
        </w:rPr>
        <w:t>）、</w:t>
      </w:r>
      <w:r w:rsidRPr="00FD21FB">
        <w:t>2</w:t>
      </w:r>
      <w:r w:rsidRPr="00FD21FB">
        <w:rPr>
          <w:rFonts w:hint="eastAsia"/>
        </w:rPr>
        <w:t>表示稍微符合</w:t>
      </w:r>
      <w:r>
        <w:rPr>
          <w:rFonts w:hint="eastAsia"/>
        </w:rPr>
        <w:t>（</w:t>
      </w:r>
      <w:r w:rsidRPr="00FD21FB">
        <w:t>2</w:t>
      </w:r>
      <w:r w:rsidRPr="00FD21FB">
        <w:rPr>
          <w:rFonts w:hint="eastAsia"/>
        </w:rPr>
        <w:t>分</w:t>
      </w:r>
      <w:r>
        <w:rPr>
          <w:rFonts w:hint="eastAsia"/>
        </w:rPr>
        <w:t>）、</w:t>
      </w:r>
      <w:r w:rsidRPr="00FD21FB">
        <w:t>3</w:t>
      </w:r>
      <w:r w:rsidRPr="00FD21FB">
        <w:rPr>
          <w:rFonts w:hint="eastAsia"/>
        </w:rPr>
        <w:t>表示符合</w:t>
      </w:r>
      <w:r>
        <w:rPr>
          <w:rFonts w:hint="eastAsia"/>
        </w:rPr>
        <w:t>（</w:t>
      </w:r>
      <w:r w:rsidRPr="00FD21FB">
        <w:t>3</w:t>
      </w:r>
      <w:r w:rsidRPr="00FD21FB">
        <w:rPr>
          <w:rFonts w:hint="eastAsia"/>
        </w:rPr>
        <w:t>分</w:t>
      </w:r>
      <w:r>
        <w:rPr>
          <w:rFonts w:hint="eastAsia"/>
        </w:rPr>
        <w:t>）、</w:t>
      </w:r>
      <w:r w:rsidRPr="00FD21FB">
        <w:t>4</w:t>
      </w:r>
      <w:r w:rsidRPr="00FD21FB">
        <w:rPr>
          <w:rFonts w:hint="eastAsia"/>
        </w:rPr>
        <w:t>表示非常符合</w:t>
      </w:r>
      <w:r>
        <w:rPr>
          <w:rFonts w:hint="eastAsia"/>
        </w:rPr>
        <w:t>（</w:t>
      </w:r>
      <w:r w:rsidRPr="00FD21FB">
        <w:t>4</w:t>
      </w:r>
      <w:r w:rsidRPr="00FD21FB">
        <w:rPr>
          <w:rFonts w:hint="eastAsia"/>
        </w:rPr>
        <w:t>分</w:t>
      </w:r>
      <w:r>
        <w:rPr>
          <w:rFonts w:hint="eastAsia"/>
        </w:rPr>
        <w:t>）</w:t>
      </w:r>
      <w:r w:rsidRPr="00FD21FB">
        <w:rPr>
          <w:rFonts w:hint="eastAsia"/>
        </w:rPr>
        <w:t>。表</w:t>
      </w:r>
      <w:r w:rsidRPr="00FD21FB">
        <w:t>4-1-1</w:t>
      </w:r>
      <w:r w:rsidRPr="00FD21FB">
        <w:rPr>
          <w:rFonts w:hint="eastAsia"/>
        </w:rPr>
        <w:t>為啟發式評估檢核表三位專家之平均分數與標準差。</w:t>
      </w:r>
    </w:p>
    <w:p w:rsidR="000E3202" w:rsidRPr="00C12F86" w:rsidRDefault="000E3202" w:rsidP="00F8795D">
      <w:pPr>
        <w:pStyle w:val="af5"/>
        <w:widowControl w:val="0"/>
      </w:pPr>
    </w:p>
    <w:p w:rsidR="000E3202" w:rsidRDefault="000E3202" w:rsidP="00F8795D">
      <w:pPr>
        <w:pStyle w:val="affff3"/>
        <w:widowControl w:val="0"/>
      </w:pPr>
      <w:r w:rsidRPr="00C12F86">
        <w:rPr>
          <w:rFonts w:hint="eastAsia"/>
        </w:rPr>
        <w:t>表</w:t>
      </w:r>
      <w:r w:rsidRPr="00C12F86">
        <w:t>4-1-1</w:t>
      </w:r>
    </w:p>
    <w:p w:rsidR="000E3202" w:rsidRPr="0087106C" w:rsidRDefault="000E3202" w:rsidP="00F8795D">
      <w:pPr>
        <w:pStyle w:val="affff3"/>
        <w:widowControl w:val="0"/>
        <w:rPr>
          <w:b/>
        </w:rPr>
      </w:pPr>
      <w:r w:rsidRPr="0087106C">
        <w:rPr>
          <w:rFonts w:hint="eastAsia"/>
          <w:b/>
        </w:rPr>
        <w:t>啟發式評估檢核表平均分數與標準差</w:t>
      </w:r>
    </w:p>
    <w:tbl>
      <w:tblPr>
        <w:tblStyle w:val="ad"/>
        <w:tblW w:w="0" w:type="auto"/>
        <w:tblInd w:w="108" w:type="dxa"/>
        <w:tblBorders>
          <w:left w:val="none" w:sz="0" w:space="0" w:color="auto"/>
          <w:right w:val="none" w:sz="0" w:space="0" w:color="auto"/>
          <w:insideV w:val="none" w:sz="0" w:space="0" w:color="auto"/>
        </w:tblBorders>
        <w:tblLook w:val="01E0" w:firstRow="1" w:lastRow="1" w:firstColumn="1" w:lastColumn="1" w:noHBand="0" w:noVBand="0"/>
      </w:tblPr>
      <w:tblGrid>
        <w:gridCol w:w="3180"/>
        <w:gridCol w:w="3180"/>
        <w:gridCol w:w="3180"/>
      </w:tblGrid>
      <w:tr w:rsidR="000E3202" w:rsidTr="0022349E">
        <w:tc>
          <w:tcPr>
            <w:tcW w:w="3180" w:type="dxa"/>
          </w:tcPr>
          <w:p w:rsidR="000E3202" w:rsidRPr="00C12F86" w:rsidRDefault="000E3202" w:rsidP="00F8795D">
            <w:pPr>
              <w:pStyle w:val="affff3"/>
              <w:widowControl w:val="0"/>
              <w:rPr>
                <w:kern w:val="2"/>
              </w:rPr>
            </w:pPr>
            <w:r w:rsidRPr="00C12F86">
              <w:rPr>
                <w:rFonts w:hint="eastAsia"/>
                <w:kern w:val="2"/>
              </w:rPr>
              <w:t>檢核項目</w:t>
            </w:r>
          </w:p>
        </w:tc>
        <w:tc>
          <w:tcPr>
            <w:tcW w:w="3180" w:type="dxa"/>
          </w:tcPr>
          <w:p w:rsidR="000E3202" w:rsidRPr="00C12F86" w:rsidRDefault="000E3202" w:rsidP="00F8795D">
            <w:pPr>
              <w:pStyle w:val="affff3"/>
              <w:widowControl w:val="0"/>
              <w:tabs>
                <w:tab w:val="center" w:pos="1482"/>
              </w:tabs>
              <w:jc w:val="center"/>
              <w:rPr>
                <w:kern w:val="2"/>
              </w:rPr>
            </w:pPr>
            <w:r w:rsidRPr="00C12F86">
              <w:rPr>
                <w:rFonts w:hint="eastAsia"/>
                <w:kern w:val="2"/>
              </w:rPr>
              <w:t>平均分數</w:t>
            </w:r>
          </w:p>
        </w:tc>
        <w:tc>
          <w:tcPr>
            <w:tcW w:w="3180" w:type="dxa"/>
          </w:tcPr>
          <w:p w:rsidR="000E3202" w:rsidRPr="00C12F86" w:rsidRDefault="000E3202" w:rsidP="00F8795D">
            <w:pPr>
              <w:pStyle w:val="affff3"/>
              <w:widowControl w:val="0"/>
              <w:jc w:val="center"/>
              <w:rPr>
                <w:kern w:val="2"/>
              </w:rPr>
            </w:pPr>
            <w:r w:rsidRPr="00C12F86">
              <w:rPr>
                <w:rFonts w:hint="eastAsia"/>
                <w:kern w:val="2"/>
              </w:rPr>
              <w:t>標準差</w:t>
            </w:r>
          </w:p>
        </w:tc>
      </w:tr>
      <w:tr w:rsidR="000E3202" w:rsidTr="0022349E">
        <w:tc>
          <w:tcPr>
            <w:tcW w:w="3180" w:type="dxa"/>
          </w:tcPr>
          <w:p w:rsidR="000E3202" w:rsidRPr="00C12F86" w:rsidRDefault="000E3202" w:rsidP="00F8795D">
            <w:pPr>
              <w:pStyle w:val="affff3"/>
              <w:widowControl w:val="0"/>
              <w:rPr>
                <w:kern w:val="2"/>
              </w:rPr>
            </w:pPr>
            <w:r w:rsidRPr="00C12F86">
              <w:rPr>
                <w:kern w:val="2"/>
              </w:rPr>
              <w:t>1.</w:t>
            </w:r>
            <w:r w:rsidRPr="00C12F86">
              <w:rPr>
                <w:rFonts w:hint="eastAsia"/>
                <w:kern w:val="2"/>
              </w:rPr>
              <w:t>系統狀態的可見性</w:t>
            </w:r>
          </w:p>
        </w:tc>
        <w:tc>
          <w:tcPr>
            <w:tcW w:w="3180" w:type="dxa"/>
          </w:tcPr>
          <w:p w:rsidR="000E3202" w:rsidRPr="00C12F86" w:rsidRDefault="000E3202" w:rsidP="00F8795D">
            <w:pPr>
              <w:pStyle w:val="affff3"/>
              <w:widowControl w:val="0"/>
              <w:ind w:rightChars="550" w:right="1320"/>
              <w:jc w:val="right"/>
              <w:rPr>
                <w:kern w:val="2"/>
              </w:rPr>
            </w:pPr>
            <w:r w:rsidRPr="00C12F86">
              <w:rPr>
                <w:kern w:val="2"/>
              </w:rPr>
              <w:t>2.4</w:t>
            </w:r>
          </w:p>
        </w:tc>
        <w:tc>
          <w:tcPr>
            <w:tcW w:w="3180" w:type="dxa"/>
          </w:tcPr>
          <w:p w:rsidR="000E3202" w:rsidRPr="00C12F86" w:rsidRDefault="000E3202" w:rsidP="00F8795D">
            <w:pPr>
              <w:pStyle w:val="affff3"/>
              <w:widowControl w:val="0"/>
              <w:ind w:rightChars="550" w:right="1320"/>
              <w:jc w:val="right"/>
              <w:rPr>
                <w:kern w:val="2"/>
              </w:rPr>
            </w:pPr>
            <w:r w:rsidRPr="00C12F86">
              <w:rPr>
                <w:kern w:val="2"/>
              </w:rPr>
              <w:t>0.89</w:t>
            </w:r>
          </w:p>
        </w:tc>
      </w:tr>
      <w:tr w:rsidR="000E3202" w:rsidTr="0022349E">
        <w:tc>
          <w:tcPr>
            <w:tcW w:w="3180" w:type="dxa"/>
          </w:tcPr>
          <w:p w:rsidR="000E3202" w:rsidRPr="00C12F86" w:rsidRDefault="000E3202" w:rsidP="00F8795D">
            <w:pPr>
              <w:pStyle w:val="affff3"/>
              <w:widowControl w:val="0"/>
              <w:rPr>
                <w:kern w:val="2"/>
              </w:rPr>
            </w:pPr>
            <w:r w:rsidRPr="00C12F86">
              <w:rPr>
                <w:kern w:val="2"/>
              </w:rPr>
              <w:t>2.</w:t>
            </w:r>
            <w:r w:rsidRPr="00C12F86">
              <w:rPr>
                <w:rFonts w:hint="eastAsia"/>
                <w:kern w:val="2"/>
              </w:rPr>
              <w:t>操作符合使用者習慣</w:t>
            </w:r>
          </w:p>
        </w:tc>
        <w:tc>
          <w:tcPr>
            <w:tcW w:w="3180" w:type="dxa"/>
          </w:tcPr>
          <w:p w:rsidR="000E3202" w:rsidRPr="00C12F86" w:rsidRDefault="000E3202" w:rsidP="00F8795D">
            <w:pPr>
              <w:pStyle w:val="affff3"/>
              <w:widowControl w:val="0"/>
              <w:ind w:rightChars="550" w:right="1320"/>
              <w:jc w:val="right"/>
              <w:rPr>
                <w:kern w:val="2"/>
              </w:rPr>
            </w:pPr>
            <w:r w:rsidRPr="00C12F86">
              <w:rPr>
                <w:kern w:val="2"/>
              </w:rPr>
              <w:t>2.9</w:t>
            </w:r>
          </w:p>
        </w:tc>
        <w:tc>
          <w:tcPr>
            <w:tcW w:w="3180" w:type="dxa"/>
          </w:tcPr>
          <w:p w:rsidR="000E3202" w:rsidRPr="00C12F86" w:rsidRDefault="000E3202" w:rsidP="00F8795D">
            <w:pPr>
              <w:pStyle w:val="affff3"/>
              <w:widowControl w:val="0"/>
              <w:ind w:rightChars="550" w:right="1320"/>
              <w:jc w:val="right"/>
              <w:rPr>
                <w:kern w:val="2"/>
              </w:rPr>
            </w:pPr>
            <w:r w:rsidRPr="00C12F86">
              <w:rPr>
                <w:kern w:val="2"/>
              </w:rPr>
              <w:t>1.06</w:t>
            </w:r>
          </w:p>
        </w:tc>
      </w:tr>
      <w:tr w:rsidR="000E3202" w:rsidTr="0022349E">
        <w:tc>
          <w:tcPr>
            <w:tcW w:w="3180" w:type="dxa"/>
          </w:tcPr>
          <w:p w:rsidR="000E3202" w:rsidRPr="00C12F86" w:rsidRDefault="000E3202" w:rsidP="00F8795D">
            <w:pPr>
              <w:pStyle w:val="affff3"/>
              <w:widowControl w:val="0"/>
              <w:rPr>
                <w:kern w:val="2"/>
              </w:rPr>
            </w:pPr>
            <w:r w:rsidRPr="00C12F86">
              <w:rPr>
                <w:kern w:val="2"/>
              </w:rPr>
              <w:t>3.</w:t>
            </w:r>
            <w:r w:rsidRPr="00C12F86">
              <w:rPr>
                <w:rFonts w:hint="eastAsia"/>
                <w:kern w:val="2"/>
              </w:rPr>
              <w:t>系統與真實世界的關聯程度</w:t>
            </w:r>
          </w:p>
        </w:tc>
        <w:tc>
          <w:tcPr>
            <w:tcW w:w="3180" w:type="dxa"/>
          </w:tcPr>
          <w:p w:rsidR="000E3202" w:rsidRPr="00C12F86" w:rsidRDefault="000E3202" w:rsidP="00F8795D">
            <w:pPr>
              <w:pStyle w:val="affff3"/>
              <w:widowControl w:val="0"/>
              <w:ind w:rightChars="550" w:right="1320"/>
              <w:jc w:val="right"/>
              <w:rPr>
                <w:kern w:val="2"/>
              </w:rPr>
            </w:pPr>
            <w:r w:rsidRPr="00C12F86">
              <w:rPr>
                <w:kern w:val="2"/>
              </w:rPr>
              <w:t>3.3</w:t>
            </w:r>
          </w:p>
        </w:tc>
        <w:tc>
          <w:tcPr>
            <w:tcW w:w="3180" w:type="dxa"/>
          </w:tcPr>
          <w:p w:rsidR="000E3202" w:rsidRPr="00C12F86" w:rsidRDefault="000E3202" w:rsidP="00F8795D">
            <w:pPr>
              <w:pStyle w:val="affff3"/>
              <w:widowControl w:val="0"/>
              <w:ind w:rightChars="550" w:right="1320"/>
              <w:jc w:val="right"/>
              <w:rPr>
                <w:kern w:val="2"/>
              </w:rPr>
            </w:pPr>
            <w:r w:rsidRPr="00C12F86">
              <w:rPr>
                <w:kern w:val="2"/>
              </w:rPr>
              <w:t>0.44</w:t>
            </w:r>
          </w:p>
        </w:tc>
      </w:tr>
      <w:tr w:rsidR="000E3202" w:rsidTr="0022349E">
        <w:tc>
          <w:tcPr>
            <w:tcW w:w="3180" w:type="dxa"/>
          </w:tcPr>
          <w:p w:rsidR="000E3202" w:rsidRPr="00C12F86" w:rsidRDefault="000E3202" w:rsidP="00F8795D">
            <w:pPr>
              <w:pStyle w:val="affff3"/>
              <w:widowControl w:val="0"/>
              <w:rPr>
                <w:kern w:val="2"/>
              </w:rPr>
            </w:pPr>
            <w:r w:rsidRPr="00C12F86">
              <w:rPr>
                <w:kern w:val="2"/>
              </w:rPr>
              <w:t>4.</w:t>
            </w:r>
            <w:r w:rsidRPr="00C12F86">
              <w:rPr>
                <w:rFonts w:hint="eastAsia"/>
                <w:kern w:val="2"/>
              </w:rPr>
              <w:t>偵錯、回復及防範錯誤</w:t>
            </w:r>
          </w:p>
        </w:tc>
        <w:tc>
          <w:tcPr>
            <w:tcW w:w="3180" w:type="dxa"/>
          </w:tcPr>
          <w:p w:rsidR="000E3202" w:rsidRPr="00C12F86" w:rsidRDefault="000E3202" w:rsidP="00F8795D">
            <w:pPr>
              <w:pStyle w:val="affff3"/>
              <w:widowControl w:val="0"/>
              <w:ind w:rightChars="550" w:right="1320"/>
              <w:jc w:val="right"/>
              <w:rPr>
                <w:kern w:val="2"/>
              </w:rPr>
            </w:pPr>
            <w:r w:rsidRPr="00C12F86">
              <w:rPr>
                <w:kern w:val="2"/>
              </w:rPr>
              <w:t>3.1</w:t>
            </w:r>
          </w:p>
        </w:tc>
        <w:tc>
          <w:tcPr>
            <w:tcW w:w="3180" w:type="dxa"/>
          </w:tcPr>
          <w:p w:rsidR="000E3202" w:rsidRPr="00C12F86" w:rsidRDefault="000E3202" w:rsidP="00F8795D">
            <w:pPr>
              <w:pStyle w:val="affff3"/>
              <w:widowControl w:val="0"/>
              <w:ind w:rightChars="550" w:right="1320"/>
              <w:jc w:val="right"/>
              <w:rPr>
                <w:kern w:val="2"/>
              </w:rPr>
            </w:pPr>
            <w:r w:rsidRPr="00C12F86">
              <w:rPr>
                <w:kern w:val="2"/>
              </w:rPr>
              <w:t>0.44</w:t>
            </w:r>
          </w:p>
        </w:tc>
      </w:tr>
      <w:tr w:rsidR="000E3202" w:rsidTr="0022349E">
        <w:tc>
          <w:tcPr>
            <w:tcW w:w="3180" w:type="dxa"/>
          </w:tcPr>
          <w:p w:rsidR="000E3202" w:rsidRPr="00C12F86" w:rsidRDefault="000E3202" w:rsidP="00F8795D">
            <w:pPr>
              <w:pStyle w:val="affff3"/>
              <w:widowControl w:val="0"/>
              <w:rPr>
                <w:kern w:val="2"/>
              </w:rPr>
            </w:pPr>
            <w:r w:rsidRPr="00C12F86">
              <w:rPr>
                <w:kern w:val="2"/>
              </w:rPr>
              <w:t>5.</w:t>
            </w:r>
            <w:r w:rsidRPr="00C12F86">
              <w:rPr>
                <w:rFonts w:hint="eastAsia"/>
                <w:kern w:val="2"/>
              </w:rPr>
              <w:t>使用辨認而非回想</w:t>
            </w:r>
          </w:p>
        </w:tc>
        <w:tc>
          <w:tcPr>
            <w:tcW w:w="3180" w:type="dxa"/>
          </w:tcPr>
          <w:p w:rsidR="000E3202" w:rsidRPr="00C12F86" w:rsidRDefault="000E3202" w:rsidP="00F8795D">
            <w:pPr>
              <w:pStyle w:val="affff3"/>
              <w:widowControl w:val="0"/>
              <w:ind w:rightChars="550" w:right="1320"/>
              <w:jc w:val="right"/>
              <w:rPr>
                <w:kern w:val="2"/>
              </w:rPr>
            </w:pPr>
            <w:r w:rsidRPr="00C12F86">
              <w:rPr>
                <w:kern w:val="2"/>
              </w:rPr>
              <w:t>3.2</w:t>
            </w:r>
          </w:p>
        </w:tc>
        <w:tc>
          <w:tcPr>
            <w:tcW w:w="3180" w:type="dxa"/>
          </w:tcPr>
          <w:p w:rsidR="000E3202" w:rsidRPr="00C12F86" w:rsidRDefault="000E3202" w:rsidP="00F8795D">
            <w:pPr>
              <w:pStyle w:val="affff3"/>
              <w:widowControl w:val="0"/>
              <w:ind w:rightChars="550" w:right="1320"/>
              <w:jc w:val="right"/>
              <w:rPr>
                <w:kern w:val="2"/>
              </w:rPr>
            </w:pPr>
            <w:r w:rsidRPr="00C12F86">
              <w:rPr>
                <w:kern w:val="2"/>
              </w:rPr>
              <w:t>0.87</w:t>
            </w:r>
          </w:p>
        </w:tc>
      </w:tr>
      <w:tr w:rsidR="000E3202" w:rsidTr="0022349E">
        <w:tc>
          <w:tcPr>
            <w:tcW w:w="3180" w:type="dxa"/>
          </w:tcPr>
          <w:p w:rsidR="000E3202" w:rsidRPr="00C12F86" w:rsidRDefault="000E3202" w:rsidP="00F8795D">
            <w:pPr>
              <w:pStyle w:val="affff3"/>
              <w:widowControl w:val="0"/>
              <w:rPr>
                <w:kern w:val="2"/>
              </w:rPr>
            </w:pPr>
            <w:r w:rsidRPr="00C12F86">
              <w:rPr>
                <w:kern w:val="2"/>
              </w:rPr>
              <w:t>6.</w:t>
            </w:r>
            <w:r w:rsidRPr="00C12F86">
              <w:rPr>
                <w:rFonts w:hint="eastAsia"/>
                <w:kern w:val="2"/>
              </w:rPr>
              <w:t>幫助及說明</w:t>
            </w:r>
          </w:p>
        </w:tc>
        <w:tc>
          <w:tcPr>
            <w:tcW w:w="3180" w:type="dxa"/>
          </w:tcPr>
          <w:p w:rsidR="000E3202" w:rsidRPr="00C12F86" w:rsidRDefault="000E3202" w:rsidP="00F8795D">
            <w:pPr>
              <w:pStyle w:val="affff3"/>
              <w:widowControl w:val="0"/>
              <w:ind w:rightChars="550" w:right="1320"/>
              <w:jc w:val="right"/>
              <w:rPr>
                <w:kern w:val="2"/>
              </w:rPr>
            </w:pPr>
            <w:r w:rsidRPr="00C12F86">
              <w:rPr>
                <w:kern w:val="2"/>
              </w:rPr>
              <w:t>2.3</w:t>
            </w:r>
          </w:p>
        </w:tc>
        <w:tc>
          <w:tcPr>
            <w:tcW w:w="3180" w:type="dxa"/>
          </w:tcPr>
          <w:p w:rsidR="000E3202" w:rsidRPr="00C12F86" w:rsidRDefault="000E3202" w:rsidP="00F8795D">
            <w:pPr>
              <w:pStyle w:val="affff3"/>
              <w:widowControl w:val="0"/>
              <w:ind w:rightChars="550" w:right="1320"/>
              <w:jc w:val="right"/>
              <w:rPr>
                <w:kern w:val="2"/>
              </w:rPr>
            </w:pPr>
            <w:r w:rsidRPr="00C12F86">
              <w:rPr>
                <w:kern w:val="2"/>
              </w:rPr>
              <w:t>0.82</w:t>
            </w:r>
          </w:p>
        </w:tc>
      </w:tr>
      <w:tr w:rsidR="000E3202" w:rsidTr="0022349E">
        <w:tc>
          <w:tcPr>
            <w:tcW w:w="3180" w:type="dxa"/>
          </w:tcPr>
          <w:p w:rsidR="000E3202" w:rsidRPr="00C12F86" w:rsidRDefault="000E3202" w:rsidP="00F8795D">
            <w:pPr>
              <w:pStyle w:val="affff3"/>
              <w:widowControl w:val="0"/>
              <w:rPr>
                <w:kern w:val="2"/>
              </w:rPr>
            </w:pPr>
            <w:r w:rsidRPr="00C12F86">
              <w:rPr>
                <w:kern w:val="2"/>
              </w:rPr>
              <w:t>7.</w:t>
            </w:r>
            <w:r w:rsidRPr="00C12F86">
              <w:rPr>
                <w:rFonts w:hint="eastAsia"/>
                <w:kern w:val="2"/>
              </w:rPr>
              <w:t>技巧</w:t>
            </w:r>
          </w:p>
        </w:tc>
        <w:tc>
          <w:tcPr>
            <w:tcW w:w="3180" w:type="dxa"/>
          </w:tcPr>
          <w:p w:rsidR="000E3202" w:rsidRPr="00C12F86" w:rsidRDefault="000E3202" w:rsidP="00F8795D">
            <w:pPr>
              <w:pStyle w:val="affff3"/>
              <w:widowControl w:val="0"/>
              <w:ind w:rightChars="550" w:right="1320"/>
              <w:jc w:val="right"/>
              <w:rPr>
                <w:kern w:val="2"/>
              </w:rPr>
            </w:pPr>
            <w:r w:rsidRPr="00C12F86">
              <w:rPr>
                <w:kern w:val="2"/>
              </w:rPr>
              <w:t>1.7</w:t>
            </w:r>
          </w:p>
        </w:tc>
        <w:tc>
          <w:tcPr>
            <w:tcW w:w="3180" w:type="dxa"/>
          </w:tcPr>
          <w:p w:rsidR="000E3202" w:rsidRPr="00C12F86" w:rsidRDefault="000E3202" w:rsidP="00F8795D">
            <w:pPr>
              <w:pStyle w:val="affff3"/>
              <w:widowControl w:val="0"/>
              <w:ind w:rightChars="550" w:right="1320"/>
              <w:jc w:val="right"/>
              <w:rPr>
                <w:kern w:val="2"/>
              </w:rPr>
            </w:pPr>
            <w:r w:rsidRPr="00C12F86">
              <w:rPr>
                <w:kern w:val="2"/>
              </w:rPr>
              <w:t>0.68</w:t>
            </w:r>
          </w:p>
        </w:tc>
      </w:tr>
      <w:tr w:rsidR="000E3202" w:rsidTr="0022349E">
        <w:tc>
          <w:tcPr>
            <w:tcW w:w="3180" w:type="dxa"/>
          </w:tcPr>
          <w:p w:rsidR="000E3202" w:rsidRPr="00C12F86" w:rsidRDefault="000E3202" w:rsidP="00F8795D">
            <w:pPr>
              <w:pStyle w:val="affff3"/>
              <w:widowControl w:val="0"/>
              <w:rPr>
                <w:kern w:val="2"/>
              </w:rPr>
            </w:pPr>
            <w:r w:rsidRPr="00C12F86">
              <w:rPr>
                <w:kern w:val="2"/>
              </w:rPr>
              <w:t>8.</w:t>
            </w:r>
            <w:r w:rsidRPr="00C12F86">
              <w:rPr>
                <w:rFonts w:hint="eastAsia"/>
                <w:kern w:val="2"/>
              </w:rPr>
              <w:t>愉悅及充滿尊重的互動</w:t>
            </w:r>
          </w:p>
        </w:tc>
        <w:tc>
          <w:tcPr>
            <w:tcW w:w="3180" w:type="dxa"/>
          </w:tcPr>
          <w:p w:rsidR="000E3202" w:rsidRPr="00C12F86" w:rsidRDefault="000E3202" w:rsidP="00F8795D">
            <w:pPr>
              <w:pStyle w:val="affff3"/>
              <w:widowControl w:val="0"/>
              <w:ind w:rightChars="550" w:right="1320"/>
              <w:jc w:val="right"/>
              <w:rPr>
                <w:kern w:val="2"/>
              </w:rPr>
            </w:pPr>
            <w:r w:rsidRPr="00C12F86">
              <w:rPr>
                <w:kern w:val="2"/>
              </w:rPr>
              <w:t>3</w:t>
            </w:r>
            <w:r>
              <w:rPr>
                <w:kern w:val="2"/>
              </w:rPr>
              <w:t>.0</w:t>
            </w:r>
          </w:p>
        </w:tc>
        <w:tc>
          <w:tcPr>
            <w:tcW w:w="3180" w:type="dxa"/>
          </w:tcPr>
          <w:p w:rsidR="000E3202" w:rsidRPr="00C12F86" w:rsidRDefault="000E3202" w:rsidP="00F8795D">
            <w:pPr>
              <w:pStyle w:val="affff3"/>
              <w:widowControl w:val="0"/>
              <w:ind w:rightChars="550" w:right="1320"/>
              <w:jc w:val="right"/>
              <w:rPr>
                <w:kern w:val="2"/>
              </w:rPr>
            </w:pPr>
            <w:r w:rsidRPr="00C12F86">
              <w:rPr>
                <w:kern w:val="2"/>
              </w:rPr>
              <w:t>0.62</w:t>
            </w:r>
          </w:p>
        </w:tc>
      </w:tr>
    </w:tbl>
    <w:p w:rsidR="000E3202" w:rsidRDefault="000E3202" w:rsidP="00F8795D">
      <w:pPr>
        <w:pStyle w:val="af5"/>
        <w:widowControl w:val="0"/>
      </w:pPr>
    </w:p>
    <w:p w:rsidR="000E3202" w:rsidRPr="00C12F86" w:rsidRDefault="000E3202" w:rsidP="00F8795D">
      <w:pPr>
        <w:pStyle w:val="af5"/>
        <w:widowControl w:val="0"/>
      </w:pPr>
      <w:r w:rsidRPr="00C12F86">
        <w:rPr>
          <w:rFonts w:hint="eastAsia"/>
        </w:rPr>
        <w:t>平均分數最高的項目為「系統與真實世界的關聯程度」，在此一原則中，專家對於其中</w:t>
      </w:r>
      <w:r w:rsidRPr="00C12F86">
        <w:t>5</w:t>
      </w:r>
      <w:r w:rsidRPr="00C12F86">
        <w:rPr>
          <w:rFonts w:hint="eastAsia"/>
        </w:rPr>
        <w:t>項的內容</w:t>
      </w:r>
      <w:r>
        <w:rPr>
          <w:rFonts w:hint="eastAsia"/>
        </w:rPr>
        <w:t>（</w:t>
      </w:r>
      <w:r w:rsidRPr="00C12F86">
        <w:rPr>
          <w:rFonts w:hint="eastAsia"/>
        </w:rPr>
        <w:t>選單排列的順序符合邏輯、顏色的選擇符合一般期望、頁面文字以使用者熟悉的語言表達、避免口語用語及俚語、使用者任務在頁面的呈現，簡單且明確</w:t>
      </w:r>
      <w:r>
        <w:rPr>
          <w:rFonts w:hint="eastAsia"/>
        </w:rPr>
        <w:t>）</w:t>
      </w:r>
      <w:r w:rsidRPr="00C12F86">
        <w:rPr>
          <w:rFonts w:hint="eastAsia"/>
        </w:rPr>
        <w:t>皆認為符合，表示專家對</w:t>
      </w:r>
      <w:r>
        <w:t>H</w:t>
      </w:r>
      <w:r>
        <w:rPr>
          <w:rFonts w:hint="eastAsia"/>
        </w:rPr>
        <w:t>出版社之</w:t>
      </w:r>
      <w:r w:rsidRPr="00C12F86">
        <w:rPr>
          <w:rFonts w:hint="eastAsia"/>
        </w:rPr>
        <w:t>國中英文科電子教科書在此一原則的認同度最高，再來是「使用辨認而非回想」，在此一原則中，專家對於其中</w:t>
      </w:r>
      <w:r w:rsidRPr="00C12F86">
        <w:t>7</w:t>
      </w:r>
      <w:r w:rsidRPr="00C12F86">
        <w:rPr>
          <w:rFonts w:hint="eastAsia"/>
        </w:rPr>
        <w:t>項的內容</w:t>
      </w:r>
      <w:r>
        <w:rPr>
          <w:rFonts w:hint="eastAsia"/>
        </w:rPr>
        <w:t>（</w:t>
      </w:r>
      <w:r w:rsidRPr="00C12F86">
        <w:rPr>
          <w:rFonts w:hint="eastAsia"/>
        </w:rPr>
        <w:t>使用視覺暗示及白色空間以區別頁面的主要部分、被點選的聯結有改變顏色、相關項目使用相同顏色、整個系統顏色選擇一致、影像和背景之間的顏色和諧且有對比性、選單層次易於了解、選單頁面的文字使用淺亮飽和的色彩、不強調的資料使用深暗不飽和的顏色</w:t>
      </w:r>
      <w:r>
        <w:rPr>
          <w:rFonts w:hint="eastAsia"/>
        </w:rPr>
        <w:t>）</w:t>
      </w:r>
      <w:r w:rsidRPr="00C12F86">
        <w:rPr>
          <w:rFonts w:hint="eastAsia"/>
        </w:rPr>
        <w:t>皆認為符合，表示</w:t>
      </w:r>
      <w:r>
        <w:t>H</w:t>
      </w:r>
      <w:r>
        <w:rPr>
          <w:rFonts w:hint="eastAsia"/>
        </w:rPr>
        <w:t>出版社之</w:t>
      </w:r>
      <w:r w:rsidRPr="00C12F86">
        <w:rPr>
          <w:rFonts w:hint="eastAsia"/>
        </w:rPr>
        <w:t>國中英文科電子教科書在此一原則的符合度頗高。</w:t>
      </w:r>
    </w:p>
    <w:p w:rsidR="000E3202" w:rsidRPr="00C12F86" w:rsidRDefault="000E3202" w:rsidP="00F8795D">
      <w:pPr>
        <w:pStyle w:val="af7"/>
        <w:widowControl w:val="0"/>
      </w:pPr>
      <w:r w:rsidRPr="00C12F86">
        <w:rPr>
          <w:rFonts w:hint="eastAsia"/>
        </w:rPr>
        <w:t>二、專家評鑑意見</w:t>
      </w:r>
    </w:p>
    <w:p w:rsidR="000E3202" w:rsidRPr="00C12F86" w:rsidRDefault="000E3202" w:rsidP="00F8795D">
      <w:pPr>
        <w:pStyle w:val="af5"/>
        <w:widowControl w:val="0"/>
      </w:pPr>
      <w:r w:rsidRPr="00C12F86">
        <w:rPr>
          <w:rFonts w:hint="eastAsia"/>
        </w:rPr>
        <w:t>根據專家所填寫之檢核表結果，針對得分偏低的項目及專家訪談的意見整理歸納如下：</w:t>
      </w:r>
    </w:p>
    <w:p w:rsidR="000E3202" w:rsidRPr="00C12F86" w:rsidRDefault="000E3202" w:rsidP="00F8795D">
      <w:pPr>
        <w:pStyle w:val="af8"/>
        <w:widowControl w:val="0"/>
        <w:ind w:left="780" w:hanging="300"/>
      </w:pPr>
      <w:r>
        <w:t>(</w:t>
      </w:r>
      <w:r>
        <w:rPr>
          <w:rFonts w:hint="eastAsia"/>
        </w:rPr>
        <w:t>一</w:t>
      </w:r>
      <w:r>
        <w:t>)</w:t>
      </w:r>
      <w:r w:rsidRPr="00C12F86">
        <w:rPr>
          <w:rFonts w:hint="eastAsia"/>
        </w:rPr>
        <w:t>頁面點選的順暢度</w:t>
      </w:r>
      <w:r>
        <w:rPr>
          <w:rFonts w:hint="eastAsia"/>
        </w:rPr>
        <w:t>（</w:t>
      </w:r>
      <w:r w:rsidRPr="00C12F86">
        <w:rPr>
          <w:rFonts w:hint="eastAsia"/>
        </w:rPr>
        <w:t>系統狀態的可見性</w:t>
      </w:r>
      <w:r>
        <w:rPr>
          <w:rFonts w:hint="eastAsia"/>
        </w:rPr>
        <w:t>）</w:t>
      </w:r>
      <w:r w:rsidRPr="00C12F86">
        <w:rPr>
          <w:rFonts w:hint="eastAsia"/>
        </w:rPr>
        <w:t>：系統應將電子教科書內容進行優化，例如將圖片降低解析度、音樂可降低音頻，以降低讀取時之系統耗能度，以利光碟讀取上能更順暢</w:t>
      </w:r>
      <w:r>
        <w:rPr>
          <w:rFonts w:hint="eastAsia"/>
        </w:rPr>
        <w:t>（</w:t>
      </w:r>
      <w:r w:rsidRPr="00C12F86">
        <w:t>e.g.</w:t>
      </w:r>
      <w:r w:rsidRPr="00C12F86">
        <w:rPr>
          <w:rFonts w:hint="eastAsia"/>
        </w:rPr>
        <w:t>圖片、影音檔應進行壓縮，優化整體版面</w:t>
      </w:r>
      <w:r>
        <w:t>)</w:t>
      </w:r>
      <w:r w:rsidRPr="00C12F86">
        <w:rPr>
          <w:rFonts w:hint="eastAsia"/>
        </w:rPr>
        <w:t>。</w:t>
      </w:r>
    </w:p>
    <w:p w:rsidR="000E3202" w:rsidRPr="00C12F86" w:rsidRDefault="000E3202" w:rsidP="00F8795D">
      <w:pPr>
        <w:pStyle w:val="af8"/>
        <w:widowControl w:val="0"/>
        <w:ind w:left="780" w:hanging="300"/>
      </w:pPr>
      <w:r>
        <w:t>(</w:t>
      </w:r>
      <w:r>
        <w:rPr>
          <w:rFonts w:hint="eastAsia"/>
        </w:rPr>
        <w:t>二</w:t>
      </w:r>
      <w:r>
        <w:t>)</w:t>
      </w:r>
      <w:r w:rsidRPr="00C12F86">
        <w:rPr>
          <w:rFonts w:hint="eastAsia"/>
        </w:rPr>
        <w:t>若使用者回到上一頁</w:t>
      </w:r>
      <w:r>
        <w:rPr>
          <w:rFonts w:hint="eastAsia"/>
        </w:rPr>
        <w:t>∕</w:t>
      </w:r>
      <w:r w:rsidRPr="00C12F86">
        <w:rPr>
          <w:rFonts w:hint="eastAsia"/>
        </w:rPr>
        <w:t>下一頁的選單，應能以快捷鍵選擇</w:t>
      </w:r>
      <w:r>
        <w:rPr>
          <w:rFonts w:hint="eastAsia"/>
        </w:rPr>
        <w:t>（</w:t>
      </w:r>
      <w:r w:rsidRPr="00C12F86">
        <w:rPr>
          <w:rFonts w:hint="eastAsia"/>
        </w:rPr>
        <w:t>操作符合使用者習慣</w:t>
      </w:r>
      <w:r>
        <w:rPr>
          <w:rFonts w:hint="eastAsia"/>
        </w:rPr>
        <w:t>）</w:t>
      </w:r>
      <w:r w:rsidRPr="00C12F86">
        <w:rPr>
          <w:rFonts w:hint="eastAsia"/>
        </w:rPr>
        <w:t>：系統設計中，所有的執行動作，只能以滑鼠點選，應在系統中加入快捷鍵的搭配運用，以提高使用者的使用便利性。</w:t>
      </w:r>
    </w:p>
    <w:p w:rsidR="000E3202" w:rsidRPr="00C12F86" w:rsidRDefault="000E3202" w:rsidP="00F8795D">
      <w:pPr>
        <w:pStyle w:val="af8"/>
        <w:widowControl w:val="0"/>
        <w:ind w:left="780" w:hanging="300"/>
      </w:pPr>
      <w:r>
        <w:t>(</w:t>
      </w:r>
      <w:r>
        <w:rPr>
          <w:rFonts w:hint="eastAsia"/>
        </w:rPr>
        <w:t>三</w:t>
      </w:r>
      <w:r>
        <w:t>)</w:t>
      </w:r>
      <w:r w:rsidRPr="00C12F86">
        <w:rPr>
          <w:rFonts w:hint="eastAsia"/>
        </w:rPr>
        <w:t>提示暗示應放在易見的位置</w:t>
      </w:r>
      <w:r>
        <w:rPr>
          <w:rFonts w:hint="eastAsia"/>
        </w:rPr>
        <w:t>（</w:t>
      </w:r>
      <w:r w:rsidRPr="00C12F86">
        <w:rPr>
          <w:rFonts w:hint="eastAsia"/>
        </w:rPr>
        <w:t>使用辨認而非回想</w:t>
      </w:r>
      <w:r>
        <w:rPr>
          <w:rFonts w:hint="eastAsia"/>
        </w:rPr>
        <w:t>）</w:t>
      </w:r>
      <w:r w:rsidRPr="00C12F86">
        <w:rPr>
          <w:rFonts w:hint="eastAsia"/>
        </w:rPr>
        <w:t>：提示暗示的文字應再放大，以利使用者使用。</w:t>
      </w:r>
    </w:p>
    <w:p w:rsidR="000E3202" w:rsidRPr="00C12F86" w:rsidRDefault="000E3202" w:rsidP="00F8795D">
      <w:pPr>
        <w:pStyle w:val="af8"/>
        <w:widowControl w:val="0"/>
        <w:ind w:left="780" w:hanging="300"/>
      </w:pPr>
      <w:r>
        <w:t>(</w:t>
      </w:r>
      <w:r>
        <w:rPr>
          <w:rFonts w:hint="eastAsia"/>
        </w:rPr>
        <w:t>四</w:t>
      </w:r>
      <w:r>
        <w:t>)</w:t>
      </w:r>
      <w:r w:rsidRPr="00C12F86">
        <w:rPr>
          <w:rFonts w:hint="eastAsia"/>
        </w:rPr>
        <w:t>幫助功能不夠明顯</w:t>
      </w:r>
      <w:r>
        <w:rPr>
          <w:rFonts w:hint="eastAsia"/>
        </w:rPr>
        <w:t>（</w:t>
      </w:r>
      <w:r w:rsidRPr="00C12F86">
        <w:rPr>
          <w:rFonts w:hint="eastAsia"/>
        </w:rPr>
        <w:t>幫助及說明</w:t>
      </w:r>
      <w:r>
        <w:rPr>
          <w:rFonts w:hint="eastAsia"/>
        </w:rPr>
        <w:t>）</w:t>
      </w:r>
      <w:r w:rsidRPr="00C12F86">
        <w:rPr>
          <w:rFonts w:hint="eastAsia"/>
        </w:rPr>
        <w:t>：應在每一個頁面的固定位置，提供「幫助」的功能顯示之，而非只能在「目次」頁方能點選「幫助」之功能。這點符合一個理想的介面，應協助使用者完成工作，而且使用者在使用時並不會感到困擾</w:t>
      </w:r>
      <w:r w:rsidRPr="00C12F86">
        <w:t>(Shneiderman &amp; Plaisant</w:t>
      </w:r>
      <w:r w:rsidRPr="00C12F86">
        <w:rPr>
          <w:rFonts w:hint="eastAsia"/>
        </w:rPr>
        <w:t>，</w:t>
      </w:r>
      <w:r w:rsidRPr="00C12F86">
        <w:t>2005</w:t>
      </w:r>
      <w:r>
        <w:t>)</w:t>
      </w:r>
      <w:r w:rsidRPr="00C12F86">
        <w:rPr>
          <w:rFonts w:hint="eastAsia"/>
        </w:rPr>
        <w:t>。</w:t>
      </w:r>
    </w:p>
    <w:p w:rsidR="000E3202" w:rsidRPr="00C12F86" w:rsidRDefault="000E3202" w:rsidP="00F8795D">
      <w:pPr>
        <w:pStyle w:val="af8"/>
        <w:widowControl w:val="0"/>
        <w:ind w:left="780" w:hanging="300"/>
      </w:pPr>
      <w:r>
        <w:t>(</w:t>
      </w:r>
      <w:r>
        <w:rPr>
          <w:rFonts w:hint="eastAsia"/>
        </w:rPr>
        <w:t>五</w:t>
      </w:r>
      <w:r>
        <w:t>)</w:t>
      </w:r>
      <w:r w:rsidRPr="00C12F86">
        <w:rPr>
          <w:rFonts w:hint="eastAsia"/>
        </w:rPr>
        <w:t>如果選單項目模稜兩可，系統應在選擇單一項目時，提供額外解釋</w:t>
      </w:r>
      <w:r>
        <w:rPr>
          <w:rFonts w:hint="eastAsia"/>
        </w:rPr>
        <w:t>（</w:t>
      </w:r>
      <w:r w:rsidRPr="00C12F86">
        <w:rPr>
          <w:rFonts w:hint="eastAsia"/>
        </w:rPr>
        <w:t>幫助及說明</w:t>
      </w:r>
      <w:r>
        <w:rPr>
          <w:rFonts w:hint="eastAsia"/>
        </w:rPr>
        <w:t>）</w:t>
      </w:r>
      <w:r w:rsidRPr="00C12F86">
        <w:rPr>
          <w:rFonts w:hint="eastAsia"/>
        </w:rPr>
        <w:t>：選單的提示內容，應使用簡短的字句來解釋該功能，而不是重複同樣的文字說明。</w:t>
      </w:r>
      <w:r w:rsidRPr="00C12F86">
        <w:t>Oztekin, Kong &amp; Uysal(2010)</w:t>
      </w:r>
      <w:r w:rsidRPr="00C12F86">
        <w:rPr>
          <w:rFonts w:hint="eastAsia"/>
        </w:rPr>
        <w:t>在數位學習系統使用效能評估中，也提到類似看法，認為系統應避免重複。</w:t>
      </w:r>
    </w:p>
    <w:p w:rsidR="000E3202" w:rsidRPr="00C12F86" w:rsidRDefault="000E3202" w:rsidP="00F8795D">
      <w:pPr>
        <w:pStyle w:val="af8"/>
        <w:widowControl w:val="0"/>
        <w:ind w:left="780" w:hanging="300"/>
      </w:pPr>
      <w:r>
        <w:t>(</w:t>
      </w:r>
      <w:r>
        <w:rPr>
          <w:rFonts w:hint="eastAsia"/>
        </w:rPr>
        <w:t>六</w:t>
      </w:r>
      <w:r>
        <w:t>)</w:t>
      </w:r>
      <w:r w:rsidRPr="00C12F86">
        <w:rPr>
          <w:rFonts w:hint="eastAsia"/>
        </w:rPr>
        <w:t>若電子教科書支持新使用者及有經驗的使用者，系統應包含一般訊息及進階訊息</w:t>
      </w:r>
      <w:r>
        <w:rPr>
          <w:rFonts w:hint="eastAsia"/>
        </w:rPr>
        <w:t>（</w:t>
      </w:r>
      <w:r w:rsidRPr="00C12F86">
        <w:rPr>
          <w:rFonts w:hint="eastAsia"/>
        </w:rPr>
        <w:t>技巧</w:t>
      </w:r>
      <w:r>
        <w:rPr>
          <w:rFonts w:hint="eastAsia"/>
        </w:rPr>
        <w:t>）</w:t>
      </w:r>
      <w:r w:rsidRPr="00C12F86">
        <w:rPr>
          <w:rFonts w:hint="eastAsia"/>
        </w:rPr>
        <w:t>：系統應自動</w:t>
      </w:r>
      <w:r w:rsidRPr="00C12F86">
        <w:rPr>
          <w:rFonts w:hint="eastAsia"/>
        </w:rPr>
        <w:lastRenderedPageBreak/>
        <w:t>記錄使用者操作行為，給予客製化選單以提供有經驗的使用者運用</w:t>
      </w:r>
      <w:r w:rsidRPr="00C12F86">
        <w:t>(machine learning)</w:t>
      </w:r>
      <w:r w:rsidRPr="00C12F86">
        <w:rPr>
          <w:rFonts w:hint="eastAsia"/>
        </w:rPr>
        <w:t>。</w:t>
      </w:r>
      <w:r w:rsidRPr="00C12F86">
        <w:t>Shneiderman &amp; Plaisant(2005)</w:t>
      </w:r>
      <w:r w:rsidRPr="00C12F86">
        <w:rPr>
          <w:rFonts w:hint="eastAsia"/>
        </w:rPr>
        <w:t>亦有相同看法，他們認為系統應建立捷徑，以提高重複使用者的效率。</w:t>
      </w:r>
    </w:p>
    <w:p w:rsidR="000E3202" w:rsidRPr="00C12F86" w:rsidRDefault="000E3202" w:rsidP="00F8795D">
      <w:pPr>
        <w:pStyle w:val="af8"/>
        <w:widowControl w:val="0"/>
        <w:ind w:left="780" w:hanging="300"/>
      </w:pPr>
      <w:r>
        <w:t>(</w:t>
      </w:r>
      <w:r>
        <w:rPr>
          <w:rFonts w:hint="eastAsia"/>
        </w:rPr>
        <w:t>七</w:t>
      </w:r>
      <w:r>
        <w:t>)</w:t>
      </w:r>
      <w:r w:rsidRPr="00C12F86">
        <w:rPr>
          <w:rFonts w:hint="eastAsia"/>
        </w:rPr>
        <w:t>這個電子教科書應能正確地預見及提示使用者可能的下個動作</w:t>
      </w:r>
      <w:r>
        <w:rPr>
          <w:rFonts w:hint="eastAsia"/>
        </w:rPr>
        <w:t>（</w:t>
      </w:r>
      <w:r w:rsidRPr="00C12F86">
        <w:rPr>
          <w:rFonts w:hint="eastAsia"/>
        </w:rPr>
        <w:t>技巧</w:t>
      </w:r>
      <w:r>
        <w:rPr>
          <w:rFonts w:hint="eastAsia"/>
        </w:rPr>
        <w:t>）</w:t>
      </w:r>
      <w:r w:rsidRPr="00C12F86">
        <w:rPr>
          <w:rFonts w:hint="eastAsia"/>
        </w:rPr>
        <w:t>：系統應就使用者以往的操作記錄，提供使用者可能的下個動作，以利使用者運用。</w:t>
      </w:r>
    </w:p>
    <w:p w:rsidR="000E3202" w:rsidRDefault="000E3202" w:rsidP="00F8795D">
      <w:pPr>
        <w:pStyle w:val="af5"/>
        <w:widowControl w:val="0"/>
      </w:pPr>
      <w:r w:rsidRPr="00C12F86">
        <w:rPr>
          <w:rFonts w:hint="eastAsia"/>
        </w:rPr>
        <w:t>由專家訪談內容可得知，專家對於</w:t>
      </w:r>
      <w:r>
        <w:t>H</w:t>
      </w:r>
      <w:r>
        <w:rPr>
          <w:rFonts w:hint="eastAsia"/>
        </w:rPr>
        <w:t>出版社之</w:t>
      </w:r>
      <w:r w:rsidRPr="00C12F86">
        <w:rPr>
          <w:rFonts w:hint="eastAsia"/>
        </w:rPr>
        <w:t>國中英文科電子教科書之使用效能的看法，主要集中在「系統狀態的可見性」、「操作符合使用者習慣」、「使用辨認而非回想」、「幫助及說明」以及「技巧」部分有提供專家的建議及看法，綜合整理專家的意見，電子教科書在「幫助」的部分可以在每個頁面設計得更明顯易見、提示的字體可更放大以利使用者尋找、每個選單在滑鼠移動到位後，應提供更清楚的選單說明，而非只是重複選單的文字、系統應該自動記錄使用者過往的使用行為並加以記錄之，以便使用者下次使用時，能給予客製化的選單及提示使用者可能的下個動作，以區別新使用者及有經驗的使用者。</w:t>
      </w:r>
    </w:p>
    <w:p w:rsidR="000E3202" w:rsidRPr="00C12F86" w:rsidRDefault="000E3202" w:rsidP="00F8795D">
      <w:pPr>
        <w:pStyle w:val="af5"/>
        <w:widowControl w:val="0"/>
      </w:pPr>
    </w:p>
    <w:p w:rsidR="000E3202" w:rsidRPr="00C12F86" w:rsidRDefault="000E3202" w:rsidP="00F8795D">
      <w:pPr>
        <w:jc w:val="both"/>
        <w:rPr>
          <w:rFonts w:ascii="Times New Roman" w:eastAsia="標楷體" w:hAnsi="Times New Roman"/>
          <w:b/>
          <w:color w:val="000000"/>
          <w:sz w:val="22"/>
        </w:rPr>
      </w:pPr>
      <w:r w:rsidRPr="00C12F86">
        <w:rPr>
          <w:rFonts w:ascii="Times New Roman" w:eastAsia="標楷體" w:hAnsi="Times New Roman" w:hint="eastAsia"/>
          <w:b/>
          <w:color w:val="000000"/>
          <w:sz w:val="22"/>
        </w:rPr>
        <w:t>伍、結論及建議</w:t>
      </w:r>
    </w:p>
    <w:p w:rsidR="000E3202" w:rsidRPr="00212BAD" w:rsidRDefault="000E3202" w:rsidP="00F8795D">
      <w:pPr>
        <w:pStyle w:val="af7"/>
        <w:widowControl w:val="0"/>
      </w:pPr>
      <w:r w:rsidRPr="00212BAD">
        <w:rPr>
          <w:rFonts w:hint="eastAsia"/>
        </w:rPr>
        <w:t>一、結論</w:t>
      </w:r>
    </w:p>
    <w:p w:rsidR="000E3202" w:rsidRPr="00C12F86" w:rsidRDefault="000E3202" w:rsidP="00F8795D">
      <w:pPr>
        <w:pStyle w:val="af5"/>
        <w:widowControl w:val="0"/>
      </w:pPr>
      <w:r w:rsidRPr="00C12F86">
        <w:rPr>
          <w:rFonts w:hint="eastAsia"/>
        </w:rPr>
        <w:t>本研究藉由專家評鑑</w:t>
      </w:r>
      <w:r>
        <w:rPr>
          <w:rFonts w:hint="eastAsia"/>
        </w:rPr>
        <w:t>（</w:t>
      </w:r>
      <w:r w:rsidRPr="00C12F86">
        <w:rPr>
          <w:rFonts w:hint="eastAsia"/>
        </w:rPr>
        <w:t>啟發式評鑑</w:t>
      </w:r>
      <w:r>
        <w:rPr>
          <w:rFonts w:hint="eastAsia"/>
        </w:rPr>
        <w:t>）</w:t>
      </w:r>
      <w:r w:rsidRPr="00C12F86">
        <w:rPr>
          <w:rFonts w:hint="eastAsia"/>
        </w:rPr>
        <w:t>來探討國中英文科電子教科書之使用效能，建立「國中英文科電子教科書啟發式評估檢核表」，邀請三位專家填寫檢核表後，再對專家進行訪談，請專家針對八大項使用效能提供看法及建議，由檢核表結果以及專家訪談結果可以得知：專家對於</w:t>
      </w:r>
      <w:r>
        <w:t>H</w:t>
      </w:r>
      <w:r>
        <w:rPr>
          <w:rFonts w:hint="eastAsia"/>
        </w:rPr>
        <w:t>出版社之</w:t>
      </w:r>
      <w:r w:rsidRPr="00C12F86">
        <w:rPr>
          <w:rFonts w:hint="eastAsia"/>
        </w:rPr>
        <w:t>國中英文科電子教科書的「系統與真實世界的關聯程度」之原則評分最高，專家認為選單的排列組合符合一般使用者的邏輯，頁面的文字以使用者熟悉的語言表達，而且避免使用艱澀難懂的專業術語，頁面文字亦未使用口語用語及俚語，頁面資訊提供給使用者的任務亦是簡單明確。在「使用辨認而非回想」之原則的整體評分次高，亦代表專家認為這個電子教科書對使用者來說，可以明顯看見物件及選單項目，選單層次也易於了解，顏色選擇配置一致且和諧有對比性，頁面設計上使用視覺暗示及白色空間以區分頁面的主要部分，選單及頁面的文字，使用淺亮飽和的色彩來強調，而不強調的資料則使用深暗不飽和的顏色，以方便使用者的使用。</w:t>
      </w:r>
    </w:p>
    <w:p w:rsidR="000E3202" w:rsidRPr="00C12F86" w:rsidRDefault="000E3202" w:rsidP="00F8795D">
      <w:pPr>
        <w:pStyle w:val="af5"/>
        <w:widowControl w:val="0"/>
      </w:pPr>
      <w:r w:rsidRPr="00C12F86">
        <w:rPr>
          <w:rFonts w:hint="eastAsia"/>
        </w:rPr>
        <w:t>系統可改進的部分則包含：</w:t>
      </w:r>
      <w:r w:rsidRPr="00C12F86">
        <w:t>(</w:t>
      </w:r>
      <w:r w:rsidRPr="00C12F86">
        <w:rPr>
          <w:rFonts w:hint="eastAsia"/>
        </w:rPr>
        <w:t>一</w:t>
      </w:r>
      <w:r w:rsidRPr="00C12F86">
        <w:t>)</w:t>
      </w:r>
      <w:r w:rsidRPr="00C12F86">
        <w:rPr>
          <w:rFonts w:hint="eastAsia"/>
        </w:rPr>
        <w:t>頁面點選的順暢度：電子教科書內容應予以優化，例如將圖片降低解析度、音樂可降低音頻、壓縮圖片及影音檔等方式，以降低光碟讀取時系統的耗能度，使光碟在讀取上更為順暢快速。</w:t>
      </w:r>
      <w:r w:rsidRPr="00C12F86">
        <w:t>(</w:t>
      </w:r>
      <w:r w:rsidRPr="00C12F86">
        <w:rPr>
          <w:rFonts w:hint="eastAsia"/>
        </w:rPr>
        <w:t>二</w:t>
      </w:r>
      <w:r w:rsidRPr="00C12F86">
        <w:t>)</w:t>
      </w:r>
      <w:r w:rsidRPr="00C12F86">
        <w:rPr>
          <w:rFonts w:hint="eastAsia"/>
        </w:rPr>
        <w:t>上一頁</w:t>
      </w:r>
      <w:r>
        <w:rPr>
          <w:rFonts w:ascii="標楷體" w:hAnsi="標楷體" w:hint="eastAsia"/>
        </w:rPr>
        <w:t>∕</w:t>
      </w:r>
      <w:r w:rsidRPr="00C12F86">
        <w:rPr>
          <w:rFonts w:hint="eastAsia"/>
        </w:rPr>
        <w:t>下一頁的選單，應能以快捷鍵選擇：電子教科書的介面設計，所有的執行動作，都只能以滑鼠點選執行，應在系統中，加入快捷鍵的搭配使用，能更符合使用者的操作習慣，提升使用的便利性。</w:t>
      </w:r>
      <w:r w:rsidRPr="00C12F86">
        <w:t>(</w:t>
      </w:r>
      <w:r w:rsidRPr="00C12F86">
        <w:rPr>
          <w:rFonts w:hint="eastAsia"/>
        </w:rPr>
        <w:t>三</w:t>
      </w:r>
      <w:r w:rsidRPr="00C12F86">
        <w:t>)</w:t>
      </w:r>
      <w:r w:rsidRPr="00C12F86">
        <w:rPr>
          <w:rFonts w:hint="eastAsia"/>
        </w:rPr>
        <w:t>提示暗示應放在易見的位置：應放大提示暗示的文字，以減少使用者尋找的時間，使用過程更為流暢便利。</w:t>
      </w:r>
      <w:r w:rsidRPr="00C12F86">
        <w:t>(</w:t>
      </w:r>
      <w:r w:rsidRPr="00C12F86">
        <w:rPr>
          <w:rFonts w:hint="eastAsia"/>
        </w:rPr>
        <w:t>四</w:t>
      </w:r>
      <w:r w:rsidRPr="00C12F86">
        <w:t>)</w:t>
      </w:r>
      <w:r w:rsidRPr="00C12F86">
        <w:rPr>
          <w:rFonts w:hint="eastAsia"/>
        </w:rPr>
        <w:t>「幫助」功能不夠明顯：應該在每一個頁面的固定位置，提供「幫助」的功能，否則使用者若需要幫助的功能時，每每需要回到目次的頁面中，方可使用幫助的功能，浪費使用者的時間。</w:t>
      </w:r>
      <w:r w:rsidRPr="00C12F86">
        <w:t>(</w:t>
      </w:r>
      <w:r w:rsidRPr="00C12F86">
        <w:rPr>
          <w:rFonts w:hint="eastAsia"/>
        </w:rPr>
        <w:t>五</w:t>
      </w:r>
      <w:r w:rsidRPr="00C12F86">
        <w:t>)</w:t>
      </w:r>
      <w:r w:rsidRPr="00C12F86">
        <w:rPr>
          <w:rFonts w:hint="eastAsia"/>
        </w:rPr>
        <w:t>若選單項目模稜兩可，系統應在選擇單一項目時，提供額外解釋：系統應設計在滑鼠所移動到的選單上，將選單文字的內容加以說明並顯示之，而不是重複選單上的文字。</w:t>
      </w:r>
      <w:r w:rsidRPr="00C12F86">
        <w:t>(</w:t>
      </w:r>
      <w:r w:rsidRPr="00C12F86">
        <w:rPr>
          <w:rFonts w:hint="eastAsia"/>
        </w:rPr>
        <w:t>六</w:t>
      </w:r>
      <w:r w:rsidRPr="00C12F86">
        <w:t>)</w:t>
      </w:r>
      <w:r w:rsidRPr="00C12F86">
        <w:rPr>
          <w:rFonts w:hint="eastAsia"/>
        </w:rPr>
        <w:t>若電子教科書支持新使用者及有經驗的使用者，系統應包含一般訊息及進階訊息：系統應自動記錄使用者操作行為，給予客製化選單以提供有經驗的使用者運用，以縮短有經驗的使用者進入系統使用的時間。</w:t>
      </w:r>
      <w:r w:rsidRPr="00C12F86">
        <w:t>(</w:t>
      </w:r>
      <w:r w:rsidRPr="00C12F86">
        <w:rPr>
          <w:rFonts w:hint="eastAsia"/>
        </w:rPr>
        <w:t>七</w:t>
      </w:r>
      <w:r>
        <w:t>)</w:t>
      </w:r>
      <w:r w:rsidRPr="00C12F86">
        <w:rPr>
          <w:rFonts w:hint="eastAsia"/>
        </w:rPr>
        <w:t>這個電子教科書應能正確地預見及提示使用者可能的下個動作：系統應就使用者以往的操作記錄，提供使用者可能的下個動作，以利使用者運用。</w:t>
      </w:r>
    </w:p>
    <w:p w:rsidR="000E3202" w:rsidRPr="003460D0" w:rsidRDefault="000E3202" w:rsidP="00F8795D">
      <w:pPr>
        <w:pStyle w:val="af7"/>
        <w:widowControl w:val="0"/>
      </w:pPr>
      <w:r w:rsidRPr="003460D0">
        <w:rPr>
          <w:rFonts w:hint="eastAsia"/>
        </w:rPr>
        <w:t>二、建議</w:t>
      </w:r>
    </w:p>
    <w:p w:rsidR="000E3202" w:rsidRDefault="000E3202" w:rsidP="00F8795D">
      <w:pPr>
        <w:pStyle w:val="af5"/>
        <w:widowControl w:val="0"/>
      </w:pPr>
      <w:r w:rsidRPr="00C12F86">
        <w:rPr>
          <w:rFonts w:hint="eastAsia"/>
        </w:rPr>
        <w:t>本研究有以下幾點建議：</w:t>
      </w:r>
    </w:p>
    <w:p w:rsidR="000E3202" w:rsidRDefault="000E3202" w:rsidP="00F8795D">
      <w:pPr>
        <w:pStyle w:val="af8"/>
        <w:widowControl w:val="0"/>
        <w:ind w:left="780" w:hanging="300"/>
      </w:pPr>
      <w:r>
        <w:t>(</w:t>
      </w:r>
      <w:r>
        <w:rPr>
          <w:rFonts w:hint="eastAsia"/>
        </w:rPr>
        <w:t>一</w:t>
      </w:r>
      <w:r>
        <w:t>)</w:t>
      </w:r>
      <w:r>
        <w:rPr>
          <w:rFonts w:hint="eastAsia"/>
        </w:rPr>
        <w:t>提升電子教科書的頁面點選順暢度</w:t>
      </w:r>
      <w:r w:rsidR="0015629E" w:rsidRPr="00C12F86">
        <w:rPr>
          <w:rFonts w:hint="eastAsia"/>
        </w:rPr>
        <w:t>。</w:t>
      </w:r>
    </w:p>
    <w:p w:rsidR="000E3202" w:rsidRDefault="000E3202" w:rsidP="00F8795D">
      <w:pPr>
        <w:pStyle w:val="af8"/>
        <w:widowControl w:val="0"/>
        <w:ind w:left="780" w:hanging="300"/>
      </w:pPr>
      <w:r>
        <w:t>(</w:t>
      </w:r>
      <w:r>
        <w:rPr>
          <w:rFonts w:hint="eastAsia"/>
        </w:rPr>
        <w:t>二</w:t>
      </w:r>
      <w:r>
        <w:t>)</w:t>
      </w:r>
      <w:r>
        <w:rPr>
          <w:rFonts w:hint="eastAsia"/>
        </w:rPr>
        <w:t>電子教科書能以快捷鍵選擇上一頁∕下一頁</w:t>
      </w:r>
      <w:r w:rsidR="0015629E" w:rsidRPr="00C12F86">
        <w:rPr>
          <w:rFonts w:hint="eastAsia"/>
        </w:rPr>
        <w:t>。</w:t>
      </w:r>
    </w:p>
    <w:p w:rsidR="000E3202" w:rsidRDefault="000E3202" w:rsidP="00F8795D">
      <w:pPr>
        <w:pStyle w:val="af8"/>
        <w:widowControl w:val="0"/>
        <w:ind w:left="780" w:hanging="300"/>
      </w:pPr>
      <w:r>
        <w:t>(</w:t>
      </w:r>
      <w:r>
        <w:rPr>
          <w:rFonts w:hint="eastAsia"/>
        </w:rPr>
        <w:t>三</w:t>
      </w:r>
      <w:r>
        <w:t>)</w:t>
      </w:r>
      <w:r>
        <w:rPr>
          <w:rFonts w:hint="eastAsia"/>
        </w:rPr>
        <w:t>電子教科書的提示應放在易見的位置</w:t>
      </w:r>
      <w:r w:rsidR="0015629E" w:rsidRPr="00C12F86">
        <w:rPr>
          <w:rFonts w:hint="eastAsia"/>
        </w:rPr>
        <w:t>。</w:t>
      </w:r>
    </w:p>
    <w:p w:rsidR="000E3202" w:rsidRDefault="000E3202" w:rsidP="00F8795D">
      <w:pPr>
        <w:pStyle w:val="af8"/>
        <w:widowControl w:val="0"/>
        <w:ind w:left="780" w:hanging="300"/>
      </w:pPr>
      <w:r>
        <w:t>(</w:t>
      </w:r>
      <w:r>
        <w:rPr>
          <w:rFonts w:hint="eastAsia"/>
        </w:rPr>
        <w:t>四</w:t>
      </w:r>
      <w:r>
        <w:t>)</w:t>
      </w:r>
      <w:r>
        <w:rPr>
          <w:rFonts w:hint="eastAsia"/>
        </w:rPr>
        <w:t>電子教科書的幫助應放在更明顯的位置</w:t>
      </w:r>
      <w:r w:rsidR="0015629E" w:rsidRPr="00C12F86">
        <w:rPr>
          <w:rFonts w:hint="eastAsia"/>
        </w:rPr>
        <w:t>。</w:t>
      </w:r>
    </w:p>
    <w:p w:rsidR="000E3202" w:rsidRDefault="000E3202" w:rsidP="00F8795D">
      <w:pPr>
        <w:pStyle w:val="af8"/>
        <w:widowControl w:val="0"/>
        <w:ind w:left="780" w:hanging="300"/>
      </w:pPr>
      <w:r>
        <w:lastRenderedPageBreak/>
        <w:t>(</w:t>
      </w:r>
      <w:r>
        <w:rPr>
          <w:rFonts w:hint="eastAsia"/>
        </w:rPr>
        <w:t>五</w:t>
      </w:r>
      <w:r>
        <w:t>)</w:t>
      </w:r>
      <w:r>
        <w:rPr>
          <w:rFonts w:hint="eastAsia"/>
        </w:rPr>
        <w:t>電子教科書系統應在模稜兩可的選單旁，提供額外的說明</w:t>
      </w:r>
      <w:r w:rsidR="0015629E" w:rsidRPr="00C12F86">
        <w:rPr>
          <w:rFonts w:hint="eastAsia"/>
        </w:rPr>
        <w:t>。</w:t>
      </w:r>
    </w:p>
    <w:p w:rsidR="000E3202" w:rsidRDefault="000E3202" w:rsidP="00F8795D">
      <w:pPr>
        <w:pStyle w:val="af8"/>
        <w:widowControl w:val="0"/>
        <w:ind w:left="780" w:hanging="300"/>
      </w:pPr>
      <w:r>
        <w:t>(</w:t>
      </w:r>
      <w:r>
        <w:rPr>
          <w:rFonts w:hint="eastAsia"/>
        </w:rPr>
        <w:t>六</w:t>
      </w:r>
      <w:r>
        <w:t>)</w:t>
      </w:r>
      <w:r>
        <w:rPr>
          <w:rFonts w:hint="eastAsia"/>
        </w:rPr>
        <w:t>電子教科書系統應提供一般訊息與進階訊息</w:t>
      </w:r>
      <w:r w:rsidR="0015629E" w:rsidRPr="00C12F86">
        <w:rPr>
          <w:rFonts w:hint="eastAsia"/>
        </w:rPr>
        <w:t>。</w:t>
      </w:r>
    </w:p>
    <w:p w:rsidR="000E3202" w:rsidRPr="00C12F86" w:rsidRDefault="000E3202" w:rsidP="00F8795D">
      <w:pPr>
        <w:pStyle w:val="af8"/>
        <w:widowControl w:val="0"/>
        <w:ind w:left="780" w:hanging="300"/>
      </w:pPr>
      <w:r>
        <w:t>(</w:t>
      </w:r>
      <w:r>
        <w:rPr>
          <w:rFonts w:hint="eastAsia"/>
        </w:rPr>
        <w:t>七</w:t>
      </w:r>
      <w:r>
        <w:t>)</w:t>
      </w:r>
      <w:r>
        <w:rPr>
          <w:rFonts w:hint="eastAsia"/>
        </w:rPr>
        <w:t>電子教科書應能預見及提示使用者的下個動作</w:t>
      </w:r>
      <w:r w:rsidR="0015629E" w:rsidRPr="00C12F86">
        <w:rPr>
          <w:rFonts w:hint="eastAsia"/>
        </w:rPr>
        <w:t>。</w:t>
      </w:r>
    </w:p>
    <w:p w:rsidR="000E3202" w:rsidRPr="00C12F86" w:rsidRDefault="000E3202" w:rsidP="00F8795D">
      <w:pPr>
        <w:pStyle w:val="af8"/>
        <w:widowControl w:val="0"/>
        <w:ind w:left="780" w:hanging="300"/>
      </w:pPr>
      <w:r>
        <w:t>(</w:t>
      </w:r>
      <w:r>
        <w:rPr>
          <w:rFonts w:hint="eastAsia"/>
        </w:rPr>
        <w:t>八</w:t>
      </w:r>
      <w:r>
        <w:t>)</w:t>
      </w:r>
      <w:r w:rsidRPr="00C12F86">
        <w:rPr>
          <w:rFonts w:hint="eastAsia"/>
        </w:rPr>
        <w:t>研究方法多元化：</w:t>
      </w:r>
      <w:r>
        <w:rPr>
          <w:rFonts w:hint="eastAsia"/>
        </w:rPr>
        <w:t>本研究係採專家評鑑法，建議未來研究者可</w:t>
      </w:r>
      <w:r w:rsidRPr="00C12F86">
        <w:rPr>
          <w:rFonts w:hint="eastAsia"/>
        </w:rPr>
        <w:t>採取使用者測試法，以獲取不同於專家意</w:t>
      </w:r>
      <w:r>
        <w:rPr>
          <w:rFonts w:hint="eastAsia"/>
        </w:rPr>
        <w:t>見的面向，亦可將專家評鑑配合使用者測試法</w:t>
      </w:r>
      <w:r w:rsidRPr="00C12F86">
        <w:rPr>
          <w:rFonts w:hint="eastAsia"/>
        </w:rPr>
        <w:t>，以分析比較專家及使用者意見的區別。</w:t>
      </w:r>
    </w:p>
    <w:p w:rsidR="000E3202" w:rsidRPr="00C12F86" w:rsidRDefault="000E3202" w:rsidP="00F8795D">
      <w:pPr>
        <w:pStyle w:val="af8"/>
        <w:widowControl w:val="0"/>
        <w:ind w:left="780" w:hanging="300"/>
      </w:pPr>
      <w:r>
        <w:t>(</w:t>
      </w:r>
      <w:r>
        <w:rPr>
          <w:rFonts w:hint="eastAsia"/>
        </w:rPr>
        <w:t>九</w:t>
      </w:r>
      <w:r>
        <w:t>)</w:t>
      </w:r>
      <w:r w:rsidRPr="00C12F86">
        <w:rPr>
          <w:rFonts w:hint="eastAsia"/>
        </w:rPr>
        <w:t>研究工具多元化：本研究之研究工具為根據</w:t>
      </w:r>
      <w:r w:rsidRPr="00C12F86">
        <w:t>Nielsen(1994b)</w:t>
      </w:r>
      <w:r w:rsidRPr="00C12F86">
        <w:rPr>
          <w:rFonts w:hint="eastAsia"/>
        </w:rPr>
        <w:t>所發展出的啟發式評估檢核表與訪談大綱，建議未來可採取其他學者提出之使用效能原則，以發展出多元化的研究工具進行研究。</w:t>
      </w:r>
    </w:p>
    <w:p w:rsidR="000E3202" w:rsidRPr="00C12F86" w:rsidRDefault="000E3202" w:rsidP="00F8795D">
      <w:pPr>
        <w:pStyle w:val="af8"/>
        <w:widowControl w:val="0"/>
        <w:ind w:left="780" w:hanging="300"/>
      </w:pPr>
      <w:r>
        <w:t>(</w:t>
      </w:r>
      <w:r>
        <w:rPr>
          <w:rFonts w:hint="eastAsia"/>
        </w:rPr>
        <w:t>十</w:t>
      </w:r>
      <w:r>
        <w:t>)</w:t>
      </w:r>
      <w:r w:rsidRPr="00C12F86">
        <w:rPr>
          <w:rFonts w:hint="eastAsia"/>
        </w:rPr>
        <w:t>研究內容多元化：本研究受限於人力及時間因素，只針對</w:t>
      </w:r>
      <w:r>
        <w:t>H</w:t>
      </w:r>
      <w:r>
        <w:rPr>
          <w:rFonts w:hint="eastAsia"/>
        </w:rPr>
        <w:t>出版社之國中英文科電子教科書做專家評鑑。建議未來研究者，可蒐集其他書局出版之國中英文科電子教科書，並做</w:t>
      </w:r>
      <w:r w:rsidRPr="00C12F86">
        <w:rPr>
          <w:rFonts w:hint="eastAsia"/>
        </w:rPr>
        <w:t>相關分析比較，以了解不同書局出版之國中英文科電子教科書內容之差異及優缺點；除此之</w:t>
      </w:r>
      <w:r>
        <w:rPr>
          <w:rFonts w:hint="eastAsia"/>
        </w:rPr>
        <w:t>外，未來的研究者亦可</w:t>
      </w:r>
      <w:r w:rsidRPr="00C12F86">
        <w:rPr>
          <w:rFonts w:hint="eastAsia"/>
        </w:rPr>
        <w:t>對不同科目之國中電子教科書加以研究，比較不同科目的介面設計內容之間</w:t>
      </w:r>
      <w:r>
        <w:rPr>
          <w:rFonts w:hint="eastAsia"/>
        </w:rPr>
        <w:t>是否有所差異，並將異同之處做</w:t>
      </w:r>
      <w:r w:rsidRPr="00C12F86">
        <w:rPr>
          <w:rFonts w:hint="eastAsia"/>
        </w:rPr>
        <w:t>分析比較。</w:t>
      </w:r>
    </w:p>
    <w:p w:rsidR="000E3202" w:rsidRDefault="000E3202" w:rsidP="00F8795D">
      <w:pPr>
        <w:pStyle w:val="af8"/>
        <w:widowControl w:val="0"/>
        <w:ind w:left="980" w:hangingChars="250" w:hanging="500"/>
      </w:pPr>
      <w:r>
        <w:t>(</w:t>
      </w:r>
      <w:r>
        <w:rPr>
          <w:rFonts w:hint="eastAsia"/>
        </w:rPr>
        <w:t>十一</w:t>
      </w:r>
      <w:r>
        <w:t>)</w:t>
      </w:r>
      <w:r w:rsidRPr="00C12F86">
        <w:rPr>
          <w:rFonts w:hint="eastAsia"/>
        </w:rPr>
        <w:t>研究對象多元化：本研究是針對專家進行啟發式評鑑，所得到的結論為專家意見所整理而成，並不能代表所有使用者的意見，建議未來研究者可以增加不同的對象，以了解更完善的電子教科書使用效能的意見及建議。除此之外，建議未來研究者可以增加專家評鑑的人數，本研究礙於時間及人力因素的影響，只邀請三位學業界專家進行啟發式評鑑及專家訪談，日後相關研究者可以將邀請之專家人數增到十人，可以藉由專家人數的增加，使研究結果更為有參考價值。</w:t>
      </w:r>
    </w:p>
    <w:p w:rsidR="000E3202" w:rsidRPr="00C12F86" w:rsidRDefault="000E3202" w:rsidP="00F8795D">
      <w:pPr>
        <w:pStyle w:val="af5"/>
        <w:widowControl w:val="0"/>
      </w:pPr>
    </w:p>
    <w:p w:rsidR="000E3202" w:rsidRPr="00C12F86" w:rsidRDefault="000E3202" w:rsidP="00F8795D">
      <w:pPr>
        <w:pStyle w:val="af4"/>
        <w:widowControl w:val="0"/>
      </w:pPr>
      <w:r w:rsidRPr="00C12F86">
        <w:rPr>
          <w:rFonts w:hint="eastAsia"/>
        </w:rPr>
        <w:t>參考文獻</w:t>
      </w:r>
    </w:p>
    <w:p w:rsidR="000E3202" w:rsidRPr="00C12F86" w:rsidRDefault="000E3202" w:rsidP="00F8795D">
      <w:pPr>
        <w:pStyle w:val="af5"/>
        <w:widowControl w:val="0"/>
        <w:ind w:firstLineChars="0" w:firstLine="0"/>
      </w:pPr>
      <w:r w:rsidRPr="00C12F86">
        <w:rPr>
          <w:rFonts w:hint="eastAsia"/>
        </w:rPr>
        <w:t>中文部分</w:t>
      </w:r>
    </w:p>
    <w:p w:rsidR="000E3202" w:rsidRDefault="000E3202" w:rsidP="00F8795D">
      <w:pPr>
        <w:ind w:left="400" w:hangingChars="200" w:hanging="400"/>
        <w:jc w:val="both"/>
        <w:rPr>
          <w:rFonts w:ascii="Times New Roman" w:eastAsia="標楷體" w:hAnsi="Times New Roman"/>
          <w:sz w:val="20"/>
          <w:szCs w:val="20"/>
        </w:rPr>
      </w:pPr>
      <w:r w:rsidRPr="00C12F86">
        <w:rPr>
          <w:rFonts w:ascii="Times New Roman" w:eastAsia="標楷體" w:hAnsi="Times New Roman" w:hint="eastAsia"/>
          <w:sz w:val="20"/>
          <w:szCs w:val="20"/>
        </w:rPr>
        <w:t>王薇婷</w:t>
      </w:r>
      <w:r w:rsidRPr="00F50BA2">
        <w:rPr>
          <w:rFonts w:ascii="Times New Roman" w:eastAsia="標楷體" w:hAnsi="Times New Roman" w:hint="eastAsia"/>
          <w:sz w:val="20"/>
          <w:szCs w:val="20"/>
        </w:rPr>
        <w:t>（</w:t>
      </w:r>
      <w:r w:rsidRPr="00F50BA2">
        <w:rPr>
          <w:rFonts w:ascii="Times New Roman" w:eastAsia="標楷體" w:hAnsi="Times New Roman"/>
          <w:sz w:val="20"/>
          <w:szCs w:val="20"/>
        </w:rPr>
        <w:t>2009</w:t>
      </w:r>
      <w:r w:rsidRPr="00F50BA2">
        <w:rPr>
          <w:rFonts w:ascii="Times New Roman" w:eastAsia="標楷體" w:hAnsi="Times New Roman" w:hint="eastAsia"/>
          <w:sz w:val="20"/>
          <w:szCs w:val="20"/>
        </w:rPr>
        <w:t>）</w:t>
      </w:r>
      <w:r w:rsidRPr="00C12F86">
        <w:rPr>
          <w:rFonts w:ascii="Times New Roman" w:eastAsia="標楷體" w:hAnsi="Times New Roman" w:hint="eastAsia"/>
          <w:sz w:val="20"/>
          <w:szCs w:val="20"/>
        </w:rPr>
        <w:t>。</w:t>
      </w:r>
      <w:r w:rsidRPr="00C12F86">
        <w:rPr>
          <w:rFonts w:ascii="Times New Roman" w:eastAsia="標楷體" w:hAnsi="Times New Roman" w:hint="eastAsia"/>
          <w:b/>
          <w:sz w:val="20"/>
          <w:szCs w:val="20"/>
          <w:shd w:val="clear" w:color="auto" w:fill="FFFFFF"/>
        </w:rPr>
        <w:t>應用使用者測試與啟發式評鑑於提升網站使用效能之探討</w:t>
      </w:r>
      <w:r w:rsidRPr="00AD796E">
        <w:rPr>
          <w:rFonts w:ascii="Times New Roman" w:eastAsia="標楷體" w:hAnsi="Times New Roman" w:hint="eastAsia"/>
          <w:sz w:val="20"/>
          <w:szCs w:val="20"/>
          <w:shd w:val="clear" w:color="auto" w:fill="FFFFFF"/>
        </w:rPr>
        <w:t>（未出版之碩士論文）</w:t>
      </w:r>
      <w:r w:rsidRPr="00C12F86">
        <w:rPr>
          <w:rFonts w:ascii="Times New Roman" w:eastAsia="標楷體" w:hAnsi="Times New Roman" w:hint="eastAsia"/>
          <w:color w:val="555555"/>
          <w:sz w:val="20"/>
          <w:szCs w:val="20"/>
          <w:shd w:val="clear" w:color="auto" w:fill="FFFFFF"/>
        </w:rPr>
        <w:t>。</w:t>
      </w:r>
      <w:r>
        <w:rPr>
          <w:rFonts w:ascii="Times New Roman" w:eastAsia="標楷體" w:hAnsi="Times New Roman" w:hint="eastAsia"/>
          <w:color w:val="555555"/>
          <w:sz w:val="20"/>
          <w:szCs w:val="20"/>
          <w:shd w:val="clear" w:color="auto" w:fill="FFFFFF"/>
        </w:rPr>
        <w:t>私立</w:t>
      </w:r>
      <w:r w:rsidRPr="00C12F86">
        <w:rPr>
          <w:rFonts w:ascii="Times New Roman" w:eastAsia="標楷體" w:hAnsi="Times New Roman" w:hint="eastAsia"/>
          <w:sz w:val="20"/>
          <w:szCs w:val="20"/>
        </w:rPr>
        <w:t>淡江大學，新北市。</w:t>
      </w:r>
    </w:p>
    <w:p w:rsidR="000E3202" w:rsidRPr="001321E0" w:rsidRDefault="000E3202" w:rsidP="00F8795D">
      <w:pPr>
        <w:ind w:left="400" w:hangingChars="200" w:hanging="400"/>
        <w:jc w:val="both"/>
        <w:rPr>
          <w:rFonts w:ascii="Times New Roman" w:eastAsia="標楷體" w:hAnsi="Times New Roman"/>
          <w:sz w:val="20"/>
          <w:szCs w:val="20"/>
        </w:rPr>
      </w:pPr>
      <w:r w:rsidRPr="001321E0">
        <w:rPr>
          <w:rFonts w:ascii="標楷體" w:eastAsia="標楷體" w:hAnsi="標楷體" w:hint="eastAsia"/>
          <w:sz w:val="20"/>
          <w:szCs w:val="20"/>
        </w:rPr>
        <w:t>宋倩如</w:t>
      </w:r>
      <w:r>
        <w:rPr>
          <w:rFonts w:ascii="Times New Roman" w:eastAsia="標楷體" w:hAnsi="Times New Roman" w:hint="eastAsia"/>
          <w:sz w:val="20"/>
          <w:szCs w:val="20"/>
        </w:rPr>
        <w:t>（</w:t>
      </w:r>
      <w:r w:rsidRPr="00C33936">
        <w:rPr>
          <w:rFonts w:ascii="Times New Roman" w:eastAsia="標楷體" w:hAnsi="Times New Roman"/>
          <w:sz w:val="20"/>
          <w:szCs w:val="20"/>
        </w:rPr>
        <w:t>2008</w:t>
      </w:r>
      <w:r>
        <w:rPr>
          <w:rFonts w:ascii="Times New Roman" w:eastAsia="標楷體" w:hAnsi="Times New Roman" w:hint="eastAsia"/>
          <w:sz w:val="20"/>
          <w:szCs w:val="20"/>
        </w:rPr>
        <w:t>）</w:t>
      </w:r>
      <w:r w:rsidRPr="001321E0">
        <w:rPr>
          <w:rFonts w:ascii="標楷體" w:eastAsia="標楷體" w:hAnsi="標楷體" w:hint="eastAsia"/>
          <w:sz w:val="20"/>
          <w:szCs w:val="20"/>
        </w:rPr>
        <w:t>。大學生英文學習網站設計及使用性評估之研究。</w:t>
      </w:r>
      <w:r w:rsidRPr="001321E0">
        <w:rPr>
          <w:rFonts w:ascii="標楷體" w:eastAsia="標楷體" w:hAnsi="標楷體" w:hint="eastAsia"/>
          <w:b/>
          <w:sz w:val="20"/>
          <w:szCs w:val="20"/>
        </w:rPr>
        <w:t>教學科技與媒體</w:t>
      </w:r>
      <w:r w:rsidRPr="001321E0">
        <w:rPr>
          <w:rFonts w:ascii="標楷體" w:eastAsia="標楷體" w:hAnsi="標楷體" w:hint="eastAsia"/>
          <w:sz w:val="20"/>
          <w:szCs w:val="20"/>
        </w:rPr>
        <w:t>，</w:t>
      </w:r>
      <w:r w:rsidRPr="001321E0">
        <w:rPr>
          <w:rFonts w:ascii="Times New Roman" w:eastAsia="標楷體" w:hAnsi="Times New Roman"/>
          <w:b/>
          <w:sz w:val="20"/>
          <w:szCs w:val="20"/>
        </w:rPr>
        <w:t>8</w:t>
      </w:r>
      <w:bookmarkStart w:id="0" w:name="_GoBack"/>
      <w:bookmarkEnd w:id="0"/>
      <w:r w:rsidRPr="001321E0">
        <w:rPr>
          <w:rFonts w:ascii="Times New Roman" w:eastAsia="標楷體" w:hAnsi="Times New Roman"/>
          <w:b/>
          <w:sz w:val="20"/>
          <w:szCs w:val="20"/>
        </w:rPr>
        <w:t>3</w:t>
      </w:r>
      <w:r w:rsidRPr="001321E0">
        <w:rPr>
          <w:rFonts w:ascii="標楷體" w:eastAsia="標楷體" w:hAnsi="標楷體" w:hint="eastAsia"/>
          <w:sz w:val="20"/>
          <w:szCs w:val="20"/>
        </w:rPr>
        <w:t>，</w:t>
      </w:r>
      <w:r w:rsidRPr="001321E0">
        <w:rPr>
          <w:rFonts w:ascii="Times New Roman" w:eastAsia="標楷體" w:hAnsi="Times New Roman"/>
          <w:sz w:val="20"/>
          <w:szCs w:val="20"/>
        </w:rPr>
        <w:t>110-126</w:t>
      </w:r>
      <w:r w:rsidRPr="001321E0">
        <w:rPr>
          <w:rFonts w:ascii="標楷體" w:eastAsia="標楷體" w:hAnsi="標楷體" w:hint="eastAsia"/>
          <w:sz w:val="20"/>
          <w:szCs w:val="20"/>
        </w:rPr>
        <w:t>。</w:t>
      </w:r>
    </w:p>
    <w:p w:rsidR="000E3202" w:rsidRPr="00C12F86" w:rsidRDefault="000E3202" w:rsidP="00F8795D">
      <w:pPr>
        <w:ind w:left="400" w:hangingChars="200" w:hanging="400"/>
        <w:jc w:val="both"/>
        <w:rPr>
          <w:rFonts w:ascii="Times New Roman" w:eastAsia="標楷體" w:hAnsi="Times New Roman"/>
          <w:sz w:val="20"/>
          <w:szCs w:val="20"/>
        </w:rPr>
      </w:pPr>
      <w:r w:rsidRPr="00C12F86">
        <w:rPr>
          <w:rFonts w:ascii="Times New Roman" w:eastAsia="標楷體" w:hAnsi="Times New Roman" w:hint="eastAsia"/>
          <w:sz w:val="20"/>
          <w:szCs w:val="20"/>
        </w:rPr>
        <w:t>吳志鴻（</w:t>
      </w:r>
      <w:r w:rsidRPr="00C12F86">
        <w:rPr>
          <w:rFonts w:ascii="Times New Roman" w:eastAsia="標楷體" w:hAnsi="Times New Roman"/>
          <w:sz w:val="20"/>
          <w:szCs w:val="20"/>
        </w:rPr>
        <w:t>2010</w:t>
      </w:r>
      <w:r w:rsidRPr="00C12F86">
        <w:rPr>
          <w:rFonts w:ascii="Times New Roman" w:eastAsia="標楷體" w:hAnsi="Times New Roman" w:hint="eastAsia"/>
          <w:sz w:val="20"/>
          <w:szCs w:val="20"/>
        </w:rPr>
        <w:t>）。</w:t>
      </w:r>
      <w:r w:rsidRPr="00C12F86">
        <w:rPr>
          <w:rFonts w:ascii="Times New Roman" w:eastAsia="標楷體" w:hAnsi="Times New Roman" w:hint="eastAsia"/>
          <w:b/>
          <w:sz w:val="20"/>
          <w:szCs w:val="20"/>
        </w:rPr>
        <w:t>臺北市國小教師使用國語科電子教科書之調查研究</w:t>
      </w:r>
      <w:r w:rsidRPr="00AD796E">
        <w:rPr>
          <w:rFonts w:ascii="Times New Roman" w:eastAsia="標楷體" w:hAnsi="Times New Roman" w:hint="eastAsia"/>
          <w:sz w:val="20"/>
          <w:szCs w:val="20"/>
          <w:shd w:val="clear" w:color="auto" w:fill="FFFFFF"/>
        </w:rPr>
        <w:t>（未出版之碩士論文）</w:t>
      </w:r>
      <w:r w:rsidRPr="00C12F86">
        <w:rPr>
          <w:rFonts w:ascii="Times New Roman" w:eastAsia="標楷體" w:hAnsi="Times New Roman" w:hint="eastAsia"/>
          <w:sz w:val="20"/>
          <w:szCs w:val="20"/>
        </w:rPr>
        <w:t>。臺北市立教育大學，</w:t>
      </w:r>
      <w:r>
        <w:rPr>
          <w:rFonts w:ascii="Times New Roman" w:eastAsia="標楷體" w:hAnsi="Times New Roman" w:hint="eastAsia"/>
          <w:sz w:val="20"/>
          <w:szCs w:val="20"/>
        </w:rPr>
        <w:t>臺</w:t>
      </w:r>
      <w:r w:rsidRPr="00C12F86">
        <w:rPr>
          <w:rFonts w:ascii="Times New Roman" w:eastAsia="標楷體" w:hAnsi="Times New Roman" w:hint="eastAsia"/>
          <w:sz w:val="20"/>
          <w:szCs w:val="20"/>
        </w:rPr>
        <w:t>北市。</w:t>
      </w:r>
    </w:p>
    <w:p w:rsidR="000E3202" w:rsidRPr="00004BDC" w:rsidRDefault="000E3202" w:rsidP="00F8795D">
      <w:pPr>
        <w:ind w:left="300" w:hangingChars="150" w:hanging="300"/>
        <w:jc w:val="both"/>
        <w:rPr>
          <w:rFonts w:ascii="標楷體" w:eastAsia="標楷體" w:hAnsi="標楷體"/>
          <w:sz w:val="20"/>
          <w:szCs w:val="20"/>
        </w:rPr>
      </w:pPr>
      <w:r w:rsidRPr="00C12F86">
        <w:rPr>
          <w:rFonts w:ascii="Times New Roman" w:eastAsia="標楷體" w:hAnsi="Times New Roman" w:hint="eastAsia"/>
          <w:sz w:val="20"/>
          <w:szCs w:val="20"/>
        </w:rPr>
        <w:t>李鴻亮</w:t>
      </w:r>
      <w:r>
        <w:rPr>
          <w:rFonts w:ascii="Times New Roman" w:eastAsia="標楷體" w:hAnsi="Times New Roman" w:hint="eastAsia"/>
          <w:sz w:val="20"/>
          <w:szCs w:val="20"/>
        </w:rPr>
        <w:t>、</w:t>
      </w:r>
      <w:r w:rsidRPr="00C12F86">
        <w:rPr>
          <w:rFonts w:ascii="Times New Roman" w:eastAsia="標楷體" w:hAnsi="Times New Roman" w:hint="eastAsia"/>
          <w:sz w:val="20"/>
          <w:szCs w:val="20"/>
        </w:rPr>
        <w:t>沈俊行</w:t>
      </w:r>
      <w:r>
        <w:rPr>
          <w:rFonts w:ascii="Times New Roman" w:eastAsia="標楷體" w:hAnsi="Times New Roman" w:hint="eastAsia"/>
          <w:sz w:val="20"/>
          <w:szCs w:val="20"/>
        </w:rPr>
        <w:t>（</w:t>
      </w:r>
      <w:r>
        <w:rPr>
          <w:rFonts w:ascii="Times New Roman" w:eastAsia="標楷體" w:hAnsi="Times New Roman"/>
          <w:sz w:val="20"/>
          <w:szCs w:val="20"/>
        </w:rPr>
        <w:t>2012</w:t>
      </w:r>
      <w:r>
        <w:rPr>
          <w:rFonts w:ascii="Times New Roman" w:eastAsia="標楷體" w:hAnsi="Times New Roman" w:hint="eastAsia"/>
          <w:sz w:val="20"/>
          <w:szCs w:val="20"/>
        </w:rPr>
        <w:t>）</w:t>
      </w:r>
      <w:r w:rsidRPr="00C12F86">
        <w:rPr>
          <w:rFonts w:ascii="Times New Roman" w:eastAsia="標楷體" w:hAnsi="Times New Roman" w:hint="eastAsia"/>
          <w:sz w:val="20"/>
          <w:szCs w:val="20"/>
        </w:rPr>
        <w:t>。如何建置一個教學導向的網路影音教材資料庫－以「影音教材部落格」之建置與應用為例。</w:t>
      </w:r>
      <w:r w:rsidR="004E5AF0">
        <w:rPr>
          <w:rFonts w:ascii="Times New Roman" w:eastAsia="標楷體" w:hAnsi="Times New Roman" w:hint="eastAsia"/>
          <w:b/>
          <w:sz w:val="20"/>
          <w:szCs w:val="20"/>
        </w:rPr>
        <w:t>教學科技與媒體</w:t>
      </w:r>
      <w:r w:rsidR="004E5AF0" w:rsidRPr="001321E0">
        <w:rPr>
          <w:rFonts w:ascii="標楷體" w:eastAsia="標楷體" w:hAnsi="標楷體" w:hint="eastAsia"/>
          <w:sz w:val="20"/>
          <w:szCs w:val="20"/>
        </w:rPr>
        <w:t>，</w:t>
      </w:r>
      <w:r w:rsidR="004E5AF0">
        <w:rPr>
          <w:rFonts w:ascii="Times New Roman" w:eastAsia="標楷體" w:hAnsi="Times New Roman" w:hint="eastAsia"/>
          <w:b/>
          <w:sz w:val="20"/>
          <w:szCs w:val="20"/>
        </w:rPr>
        <w:t>99</w:t>
      </w:r>
      <w:r w:rsidR="004E5AF0" w:rsidRPr="001321E0">
        <w:rPr>
          <w:rFonts w:ascii="標楷體" w:eastAsia="標楷體" w:hAnsi="標楷體" w:hint="eastAsia"/>
          <w:sz w:val="20"/>
          <w:szCs w:val="20"/>
        </w:rPr>
        <w:t>，</w:t>
      </w:r>
      <w:r w:rsidR="004E5AF0">
        <w:rPr>
          <w:rFonts w:ascii="Times New Roman" w:eastAsia="標楷體" w:hAnsi="Times New Roman" w:hint="eastAsia"/>
          <w:sz w:val="20"/>
          <w:szCs w:val="20"/>
        </w:rPr>
        <w:t>58</w:t>
      </w:r>
      <w:r w:rsidR="004E5AF0">
        <w:rPr>
          <w:rFonts w:ascii="Times New Roman" w:eastAsia="標楷體" w:hAnsi="Times New Roman"/>
          <w:sz w:val="20"/>
          <w:szCs w:val="20"/>
        </w:rPr>
        <w:t>-</w:t>
      </w:r>
      <w:r w:rsidR="004E5AF0">
        <w:rPr>
          <w:rFonts w:ascii="Times New Roman" w:eastAsia="標楷體" w:hAnsi="Times New Roman" w:hint="eastAsia"/>
          <w:sz w:val="20"/>
          <w:szCs w:val="20"/>
        </w:rPr>
        <w:t>79</w:t>
      </w:r>
      <w:r w:rsidRPr="00C12F86">
        <w:rPr>
          <w:rFonts w:ascii="Times New Roman" w:eastAsia="標楷體" w:hAnsi="Times New Roman" w:hint="eastAsia"/>
          <w:sz w:val="20"/>
          <w:szCs w:val="20"/>
        </w:rPr>
        <w:t>。</w:t>
      </w:r>
    </w:p>
    <w:p w:rsidR="000E3202" w:rsidRPr="00C12F86" w:rsidRDefault="000E3202" w:rsidP="00F8795D">
      <w:pPr>
        <w:ind w:left="400" w:hangingChars="200" w:hanging="400"/>
        <w:jc w:val="both"/>
        <w:rPr>
          <w:rFonts w:ascii="Times New Roman" w:eastAsia="標楷體" w:hAnsi="Times New Roman"/>
          <w:sz w:val="20"/>
          <w:szCs w:val="20"/>
        </w:rPr>
      </w:pPr>
      <w:r w:rsidRPr="00C12F86">
        <w:rPr>
          <w:rFonts w:ascii="Times New Roman" w:eastAsia="標楷體" w:hAnsi="Times New Roman" w:hint="eastAsia"/>
          <w:sz w:val="20"/>
          <w:szCs w:val="20"/>
        </w:rPr>
        <w:t>李世忠</w:t>
      </w:r>
      <w:r>
        <w:rPr>
          <w:rFonts w:ascii="Times New Roman" w:eastAsia="標楷體" w:hAnsi="Times New Roman" w:hint="eastAsia"/>
          <w:sz w:val="20"/>
          <w:szCs w:val="20"/>
        </w:rPr>
        <w:t>（</w:t>
      </w:r>
      <w:r w:rsidRPr="00C12F86">
        <w:rPr>
          <w:rFonts w:ascii="Times New Roman" w:eastAsia="標楷體" w:hAnsi="Times New Roman"/>
          <w:sz w:val="20"/>
          <w:szCs w:val="20"/>
        </w:rPr>
        <w:t>1993</w:t>
      </w:r>
      <w:r>
        <w:rPr>
          <w:rFonts w:ascii="Times New Roman" w:eastAsia="標楷體" w:hAnsi="Times New Roman" w:hint="eastAsia"/>
          <w:sz w:val="20"/>
          <w:szCs w:val="20"/>
        </w:rPr>
        <w:t>）</w:t>
      </w:r>
      <w:r w:rsidRPr="00C12F86">
        <w:rPr>
          <w:rFonts w:ascii="Times New Roman" w:eastAsia="標楷體" w:hAnsi="Times New Roman" w:hint="eastAsia"/>
          <w:sz w:val="20"/>
          <w:szCs w:val="20"/>
        </w:rPr>
        <w:t>。使用者介面的探討。</w:t>
      </w:r>
      <w:r w:rsidRPr="00C12F86">
        <w:rPr>
          <w:rFonts w:ascii="Times New Roman" w:eastAsia="標楷體" w:hAnsi="Times New Roman" w:hint="eastAsia"/>
          <w:b/>
          <w:sz w:val="20"/>
          <w:szCs w:val="20"/>
        </w:rPr>
        <w:t>視聽教育雙月刊，</w:t>
      </w:r>
      <w:r w:rsidRPr="00C12F86">
        <w:rPr>
          <w:rFonts w:ascii="Times New Roman" w:eastAsia="標楷體" w:hAnsi="Times New Roman"/>
          <w:b/>
          <w:sz w:val="20"/>
          <w:szCs w:val="20"/>
        </w:rPr>
        <w:t>35(1)</w:t>
      </w:r>
      <w:r w:rsidRPr="00C12F86">
        <w:rPr>
          <w:rFonts w:ascii="Times New Roman" w:eastAsia="標楷體" w:hAnsi="Times New Roman" w:hint="eastAsia"/>
          <w:sz w:val="20"/>
          <w:szCs w:val="20"/>
        </w:rPr>
        <w:t>，</w:t>
      </w:r>
      <w:r w:rsidRPr="00C12F86">
        <w:rPr>
          <w:rFonts w:ascii="Times New Roman" w:eastAsia="標楷體" w:hAnsi="Times New Roman"/>
          <w:sz w:val="20"/>
          <w:szCs w:val="20"/>
        </w:rPr>
        <w:t>19-57</w:t>
      </w:r>
      <w:r w:rsidRPr="00C12F86">
        <w:rPr>
          <w:rFonts w:ascii="Times New Roman" w:eastAsia="標楷體" w:hAnsi="Times New Roman" w:hint="eastAsia"/>
          <w:sz w:val="20"/>
          <w:szCs w:val="20"/>
        </w:rPr>
        <w:t>。</w:t>
      </w:r>
    </w:p>
    <w:p w:rsidR="000E3202" w:rsidRDefault="000E3202" w:rsidP="00F8795D">
      <w:pPr>
        <w:ind w:left="400" w:hangingChars="200" w:hanging="400"/>
        <w:jc w:val="both"/>
        <w:rPr>
          <w:rFonts w:ascii="Times New Roman" w:eastAsia="標楷體" w:hAnsi="Times New Roman"/>
          <w:sz w:val="20"/>
          <w:szCs w:val="20"/>
        </w:rPr>
      </w:pPr>
      <w:r w:rsidRPr="00C12F86">
        <w:rPr>
          <w:rFonts w:ascii="Times New Roman" w:eastAsia="標楷體" w:hAnsi="Times New Roman" w:hint="eastAsia"/>
          <w:sz w:val="20"/>
          <w:szCs w:val="20"/>
        </w:rPr>
        <w:t>何冠慧（</w:t>
      </w:r>
      <w:r w:rsidRPr="00C33936">
        <w:rPr>
          <w:rFonts w:ascii="Times New Roman" w:eastAsia="標楷體" w:hAnsi="Times New Roman"/>
          <w:sz w:val="20"/>
          <w:szCs w:val="20"/>
        </w:rPr>
        <w:t>2009</w:t>
      </w:r>
      <w:r w:rsidRPr="00C12F86">
        <w:rPr>
          <w:rFonts w:ascii="Times New Roman" w:eastAsia="標楷體" w:hAnsi="Times New Roman" w:hint="eastAsia"/>
          <w:sz w:val="20"/>
          <w:szCs w:val="20"/>
        </w:rPr>
        <w:t>）。掀開教科書發展的新篇章－談電子教科書的發展、特色與展望。</w:t>
      </w:r>
      <w:r w:rsidRPr="00C12F86">
        <w:rPr>
          <w:rFonts w:ascii="Times New Roman" w:eastAsia="標楷體" w:hAnsi="Times New Roman" w:hint="eastAsia"/>
          <w:b/>
          <w:sz w:val="20"/>
          <w:szCs w:val="20"/>
        </w:rPr>
        <w:t>教科書研究，</w:t>
      </w:r>
      <w:r w:rsidRPr="00C12F86">
        <w:rPr>
          <w:rFonts w:ascii="Times New Roman" w:eastAsia="標楷體" w:hAnsi="Times New Roman"/>
          <w:b/>
          <w:sz w:val="20"/>
          <w:szCs w:val="20"/>
        </w:rPr>
        <w:t>2(2)</w:t>
      </w:r>
      <w:r w:rsidRPr="00C12F86">
        <w:rPr>
          <w:rFonts w:ascii="Times New Roman" w:eastAsia="標楷體" w:hAnsi="Times New Roman" w:hint="eastAsia"/>
          <w:sz w:val="20"/>
          <w:szCs w:val="20"/>
        </w:rPr>
        <w:t>，</w:t>
      </w:r>
      <w:r w:rsidRPr="00C12F86">
        <w:rPr>
          <w:rFonts w:ascii="Times New Roman" w:eastAsia="標楷體" w:hAnsi="Times New Roman"/>
          <w:sz w:val="20"/>
          <w:szCs w:val="20"/>
        </w:rPr>
        <w:t>111-140</w:t>
      </w:r>
      <w:r w:rsidRPr="00C12F86">
        <w:rPr>
          <w:rFonts w:ascii="Times New Roman" w:eastAsia="標楷體" w:hAnsi="Times New Roman" w:hint="eastAsia"/>
          <w:sz w:val="20"/>
          <w:szCs w:val="20"/>
        </w:rPr>
        <w:t>，</w:t>
      </w:r>
      <w:r>
        <w:rPr>
          <w:rFonts w:ascii="Times New Roman" w:eastAsia="標楷體" w:hAnsi="Times New Roman" w:hint="eastAsia"/>
          <w:sz w:val="20"/>
          <w:szCs w:val="20"/>
        </w:rPr>
        <w:t>臺</w:t>
      </w:r>
      <w:r w:rsidRPr="00C12F86">
        <w:rPr>
          <w:rFonts w:ascii="Times New Roman" w:eastAsia="標楷體" w:hAnsi="Times New Roman" w:hint="eastAsia"/>
          <w:sz w:val="20"/>
          <w:szCs w:val="20"/>
        </w:rPr>
        <w:t>北：國立編譯館。</w:t>
      </w:r>
    </w:p>
    <w:p w:rsidR="000E3202" w:rsidRPr="00C12F86" w:rsidRDefault="000E3202" w:rsidP="00F8795D">
      <w:pPr>
        <w:ind w:left="400" w:hangingChars="200" w:hanging="400"/>
        <w:jc w:val="both"/>
        <w:rPr>
          <w:rFonts w:ascii="Times New Roman" w:eastAsia="標楷體" w:hAnsi="Times New Roman"/>
          <w:sz w:val="20"/>
          <w:szCs w:val="20"/>
        </w:rPr>
      </w:pPr>
      <w:r>
        <w:rPr>
          <w:rFonts w:ascii="Times New Roman" w:eastAsia="標楷體" w:hAnsi="Times New Roman" w:hint="eastAsia"/>
          <w:sz w:val="20"/>
          <w:szCs w:val="20"/>
        </w:rPr>
        <w:t>何宗翰（</w:t>
      </w:r>
      <w:r>
        <w:rPr>
          <w:rFonts w:ascii="Times New Roman" w:eastAsia="標楷體" w:hAnsi="Times New Roman"/>
          <w:sz w:val="20"/>
          <w:szCs w:val="20"/>
        </w:rPr>
        <w:t>2003</w:t>
      </w:r>
      <w:r>
        <w:rPr>
          <w:rFonts w:ascii="Times New Roman" w:eastAsia="標楷體" w:hAnsi="Times New Roman" w:hint="eastAsia"/>
          <w:sz w:val="20"/>
          <w:szCs w:val="20"/>
        </w:rPr>
        <w:t>）。</w:t>
      </w:r>
      <w:r w:rsidRPr="002E2519">
        <w:rPr>
          <w:rFonts w:ascii="Times New Roman" w:eastAsia="標楷體" w:hAnsi="Times New Roman" w:hint="eastAsia"/>
          <w:b/>
          <w:sz w:val="20"/>
          <w:szCs w:val="20"/>
        </w:rPr>
        <w:t>圖形化呈現方式應用於行動電話人機介面之研究</w:t>
      </w:r>
      <w:r w:rsidRPr="00AD796E">
        <w:rPr>
          <w:rFonts w:ascii="Times New Roman" w:eastAsia="標楷體" w:hAnsi="Times New Roman" w:hint="eastAsia"/>
          <w:sz w:val="20"/>
          <w:szCs w:val="20"/>
          <w:shd w:val="clear" w:color="auto" w:fill="FFFFFF"/>
        </w:rPr>
        <w:t>（未出版之碩士論文）</w:t>
      </w:r>
      <w:r>
        <w:rPr>
          <w:rFonts w:ascii="Times New Roman" w:eastAsia="標楷體" w:hAnsi="Times New Roman" w:hint="eastAsia"/>
          <w:sz w:val="20"/>
          <w:szCs w:val="20"/>
        </w:rPr>
        <w:t>。私立中原大學，桃園縣。</w:t>
      </w:r>
    </w:p>
    <w:p w:rsidR="000E3202" w:rsidRDefault="000E3202" w:rsidP="00F8795D">
      <w:pPr>
        <w:ind w:left="300" w:hangingChars="150" w:hanging="300"/>
        <w:jc w:val="both"/>
        <w:rPr>
          <w:rFonts w:ascii="Times New Roman" w:eastAsia="標楷體" w:hAnsi="Times New Roman"/>
          <w:sz w:val="20"/>
          <w:szCs w:val="20"/>
        </w:rPr>
      </w:pPr>
      <w:r w:rsidRPr="00C12F86">
        <w:rPr>
          <w:rFonts w:ascii="Times New Roman" w:eastAsia="標楷體" w:hAnsi="Times New Roman" w:hint="eastAsia"/>
          <w:sz w:val="20"/>
          <w:szCs w:val="20"/>
        </w:rPr>
        <w:t>林淑芳、林麗娟</w:t>
      </w:r>
      <w:r>
        <w:rPr>
          <w:rFonts w:ascii="Times New Roman" w:eastAsia="標楷體" w:hAnsi="Times New Roman" w:hint="eastAsia"/>
          <w:sz w:val="20"/>
          <w:szCs w:val="20"/>
        </w:rPr>
        <w:t>（</w:t>
      </w:r>
      <w:r>
        <w:rPr>
          <w:rFonts w:ascii="Times New Roman" w:eastAsia="標楷體" w:hAnsi="Times New Roman"/>
          <w:sz w:val="20"/>
          <w:szCs w:val="20"/>
        </w:rPr>
        <w:t>1995</w:t>
      </w:r>
      <w:r>
        <w:rPr>
          <w:rFonts w:ascii="Times New Roman" w:eastAsia="標楷體" w:hAnsi="Times New Roman" w:hint="eastAsia"/>
          <w:sz w:val="20"/>
          <w:szCs w:val="20"/>
        </w:rPr>
        <w:t>）</w:t>
      </w:r>
      <w:r w:rsidRPr="00C12F86">
        <w:rPr>
          <w:rFonts w:ascii="Times New Roman" w:eastAsia="標楷體" w:hAnsi="Times New Roman" w:hint="eastAsia"/>
          <w:sz w:val="20"/>
          <w:szCs w:val="20"/>
        </w:rPr>
        <w:t>。使用者介面－電腦輔助學習之認知要徑。</w:t>
      </w:r>
      <w:r w:rsidRPr="00C12F86">
        <w:rPr>
          <w:rFonts w:ascii="Times New Roman" w:eastAsia="標楷體" w:hAnsi="Times New Roman" w:hint="eastAsia"/>
          <w:b/>
          <w:sz w:val="20"/>
          <w:szCs w:val="20"/>
        </w:rPr>
        <w:t>視聽教育雙月刊，</w:t>
      </w:r>
      <w:r w:rsidRPr="00C12F86">
        <w:rPr>
          <w:rFonts w:ascii="Times New Roman" w:eastAsia="標楷體" w:hAnsi="Times New Roman"/>
          <w:b/>
          <w:sz w:val="20"/>
          <w:szCs w:val="20"/>
        </w:rPr>
        <w:t>37(3)</w:t>
      </w:r>
      <w:r w:rsidRPr="00C12F86">
        <w:rPr>
          <w:rFonts w:ascii="Times New Roman" w:eastAsia="標楷體" w:hAnsi="Times New Roman" w:hint="eastAsia"/>
          <w:sz w:val="20"/>
          <w:szCs w:val="20"/>
        </w:rPr>
        <w:t>，</w:t>
      </w:r>
      <w:r w:rsidRPr="00C12F86">
        <w:rPr>
          <w:rFonts w:ascii="Times New Roman" w:eastAsia="標楷體" w:hAnsi="Times New Roman"/>
          <w:sz w:val="20"/>
          <w:szCs w:val="20"/>
        </w:rPr>
        <w:t>18-27</w:t>
      </w:r>
      <w:r w:rsidRPr="00C12F86">
        <w:rPr>
          <w:rFonts w:ascii="Times New Roman" w:eastAsia="標楷體" w:hAnsi="Times New Roman" w:hint="eastAsia"/>
          <w:sz w:val="20"/>
          <w:szCs w:val="20"/>
        </w:rPr>
        <w:t>。</w:t>
      </w:r>
    </w:p>
    <w:p w:rsidR="000E3202" w:rsidRDefault="000E3202" w:rsidP="00F8795D">
      <w:pPr>
        <w:ind w:left="300" w:hangingChars="150" w:hanging="300"/>
        <w:jc w:val="both"/>
        <w:rPr>
          <w:rFonts w:ascii="Times New Roman" w:eastAsia="標楷體" w:hAnsi="Times New Roman"/>
          <w:sz w:val="20"/>
          <w:szCs w:val="20"/>
        </w:rPr>
      </w:pPr>
      <w:r>
        <w:rPr>
          <w:rFonts w:ascii="Times New Roman" w:eastAsia="標楷體" w:hAnsi="Times New Roman" w:hint="eastAsia"/>
          <w:sz w:val="20"/>
          <w:szCs w:val="20"/>
        </w:rPr>
        <w:t>林淑玲（</w:t>
      </w:r>
      <w:r>
        <w:rPr>
          <w:rFonts w:ascii="Times New Roman" w:eastAsia="標楷體" w:hAnsi="Times New Roman"/>
          <w:sz w:val="20"/>
          <w:szCs w:val="20"/>
        </w:rPr>
        <w:t>2010</w:t>
      </w:r>
      <w:r>
        <w:rPr>
          <w:rFonts w:ascii="Times New Roman" w:eastAsia="標楷體" w:hAnsi="Times New Roman" w:hint="eastAsia"/>
          <w:sz w:val="20"/>
          <w:szCs w:val="20"/>
        </w:rPr>
        <w:t>）。</w:t>
      </w:r>
      <w:r w:rsidRPr="002661F4">
        <w:rPr>
          <w:rFonts w:ascii="標楷體" w:eastAsia="標楷體" w:hAnsi="標楷體" w:cs="新細明體" w:hint="eastAsia"/>
          <w:kern w:val="0"/>
          <w:sz w:val="20"/>
          <w:szCs w:val="20"/>
        </w:rPr>
        <w:t>科技應用</w:t>
      </w:r>
      <w:r>
        <w:rPr>
          <w:rFonts w:ascii="標楷體" w:eastAsia="標楷體" w:hAnsi="標楷體" w:cs="新細明體" w:hint="eastAsia"/>
          <w:kern w:val="0"/>
          <w:sz w:val="20"/>
          <w:szCs w:val="20"/>
        </w:rPr>
        <w:t>：</w:t>
      </w:r>
      <w:r w:rsidRPr="002661F4">
        <w:rPr>
          <w:rFonts w:ascii="標楷體" w:eastAsia="標楷體" w:hAnsi="標楷體" w:cs="新細明體" w:hint="eastAsia"/>
          <w:kern w:val="0"/>
          <w:sz w:val="20"/>
          <w:szCs w:val="20"/>
        </w:rPr>
        <w:t>行動閱讀設備</w:t>
      </w:r>
      <w:r w:rsidRPr="002661F4">
        <w:rPr>
          <w:rFonts w:ascii="標楷體" w:eastAsia="標楷體" w:hAnsi="標楷體" w:cs="新細明體"/>
          <w:kern w:val="0"/>
          <w:sz w:val="20"/>
          <w:szCs w:val="20"/>
        </w:rPr>
        <w:t>(</w:t>
      </w:r>
      <w:r w:rsidRPr="002661F4">
        <w:rPr>
          <w:rFonts w:ascii="標楷體" w:eastAsia="標楷體" w:hAnsi="標楷體" w:cs="新細明體" w:hint="eastAsia"/>
          <w:kern w:val="0"/>
          <w:sz w:val="20"/>
          <w:szCs w:val="20"/>
        </w:rPr>
        <w:t>電子書</w:t>
      </w:r>
      <w:r w:rsidRPr="002661F4">
        <w:rPr>
          <w:rFonts w:ascii="標楷體" w:eastAsia="標楷體" w:hAnsi="標楷體" w:cs="新細明體"/>
          <w:kern w:val="0"/>
          <w:sz w:val="20"/>
          <w:szCs w:val="20"/>
        </w:rPr>
        <w:t>)</w:t>
      </w:r>
      <w:r w:rsidRPr="002661F4">
        <w:rPr>
          <w:rFonts w:ascii="標楷體" w:eastAsia="標楷體" w:hAnsi="標楷體" w:cs="新細明體" w:hint="eastAsia"/>
          <w:kern w:val="0"/>
          <w:sz w:val="20"/>
          <w:szCs w:val="20"/>
        </w:rPr>
        <w:t>之發展及使用</w:t>
      </w:r>
      <w:r>
        <w:rPr>
          <w:rFonts w:ascii="標楷體" w:eastAsia="標楷體" w:hAnsi="標楷體" w:cs="新細明體" w:hint="eastAsia"/>
          <w:kern w:val="0"/>
          <w:sz w:val="20"/>
          <w:szCs w:val="20"/>
        </w:rPr>
        <w:t>。</w:t>
      </w:r>
      <w:r w:rsidRPr="002661F4">
        <w:rPr>
          <w:rFonts w:ascii="標楷體" w:eastAsia="標楷體" w:hAnsi="標楷體" w:cs="新細明體" w:hint="eastAsia"/>
          <w:b/>
          <w:kern w:val="0"/>
          <w:sz w:val="20"/>
          <w:szCs w:val="20"/>
        </w:rPr>
        <w:t>生活科技教育月刊</w:t>
      </w:r>
      <w:r w:rsidRPr="009A56D8">
        <w:rPr>
          <w:rFonts w:ascii="標楷體" w:eastAsia="標楷體" w:hAnsi="標楷體" w:cs="新細明體" w:hint="eastAsia"/>
          <w:b/>
          <w:kern w:val="0"/>
          <w:sz w:val="20"/>
          <w:szCs w:val="20"/>
        </w:rPr>
        <w:t>，</w:t>
      </w:r>
      <w:r w:rsidR="0095217A">
        <w:rPr>
          <w:rFonts w:ascii="Times New Roman" w:eastAsia="標楷體" w:hAnsi="Times New Roman" w:hint="eastAsia"/>
          <w:b/>
          <w:sz w:val="20"/>
          <w:szCs w:val="20"/>
        </w:rPr>
        <w:t>43</w:t>
      </w:r>
      <w:r w:rsidR="0095217A">
        <w:rPr>
          <w:rFonts w:ascii="Times New Roman" w:eastAsia="標楷體" w:hAnsi="Times New Roman"/>
          <w:b/>
          <w:sz w:val="20"/>
          <w:szCs w:val="20"/>
        </w:rPr>
        <w:t>(</w:t>
      </w:r>
      <w:r w:rsidR="0095217A">
        <w:rPr>
          <w:rFonts w:ascii="Times New Roman" w:eastAsia="標楷體" w:hAnsi="Times New Roman" w:hint="eastAsia"/>
          <w:b/>
          <w:sz w:val="20"/>
          <w:szCs w:val="20"/>
        </w:rPr>
        <w:t>4</w:t>
      </w:r>
      <w:r w:rsidR="0095217A" w:rsidRPr="00C12F86">
        <w:rPr>
          <w:rFonts w:ascii="Times New Roman" w:eastAsia="標楷體" w:hAnsi="Times New Roman"/>
          <w:b/>
          <w:sz w:val="20"/>
          <w:szCs w:val="20"/>
        </w:rPr>
        <w:t>)</w:t>
      </w:r>
      <w:r>
        <w:rPr>
          <w:rFonts w:ascii="標楷體" w:eastAsia="標楷體" w:hAnsi="標楷體" w:cs="新細明體" w:hint="eastAsia"/>
          <w:kern w:val="0"/>
          <w:sz w:val="20"/>
          <w:szCs w:val="20"/>
        </w:rPr>
        <w:t>，</w:t>
      </w:r>
      <w:r w:rsidRPr="002661F4">
        <w:rPr>
          <w:rFonts w:ascii="Times New Roman" w:eastAsia="標楷體" w:hAnsi="Times New Roman"/>
          <w:kern w:val="0"/>
          <w:sz w:val="20"/>
          <w:szCs w:val="20"/>
        </w:rPr>
        <w:t>13-19</w:t>
      </w:r>
      <w:r>
        <w:rPr>
          <w:rFonts w:ascii="標楷體" w:eastAsia="標楷體" w:hAnsi="標楷體" w:cs="新細明體" w:hint="eastAsia"/>
          <w:kern w:val="0"/>
          <w:sz w:val="20"/>
          <w:szCs w:val="20"/>
        </w:rPr>
        <w:t>。</w:t>
      </w:r>
    </w:p>
    <w:p w:rsidR="000E3202" w:rsidRPr="001321E0" w:rsidRDefault="000E3202" w:rsidP="00F8795D">
      <w:pPr>
        <w:ind w:left="400" w:hangingChars="200" w:hanging="400"/>
        <w:jc w:val="both"/>
        <w:rPr>
          <w:rFonts w:ascii="標楷體" w:eastAsia="標楷體" w:hAnsi="標楷體"/>
          <w:sz w:val="20"/>
          <w:szCs w:val="20"/>
        </w:rPr>
      </w:pPr>
      <w:r w:rsidRPr="001321E0">
        <w:rPr>
          <w:rFonts w:ascii="標楷體" w:eastAsia="標楷體" w:hAnsi="標楷體" w:hint="eastAsia"/>
          <w:sz w:val="20"/>
          <w:szCs w:val="20"/>
        </w:rPr>
        <w:t>許正妹</w:t>
      </w:r>
      <w:r>
        <w:rPr>
          <w:rFonts w:ascii="標楷體" w:eastAsia="標楷體" w:hAnsi="標楷體" w:hint="eastAsia"/>
          <w:sz w:val="20"/>
          <w:szCs w:val="20"/>
        </w:rPr>
        <w:t>（</w:t>
      </w:r>
      <w:r w:rsidRPr="001321E0">
        <w:rPr>
          <w:rFonts w:ascii="Times New Roman" w:eastAsia="標楷體" w:hAnsi="Times New Roman"/>
          <w:sz w:val="20"/>
          <w:szCs w:val="20"/>
        </w:rPr>
        <w:t>2005</w:t>
      </w:r>
      <w:r w:rsidRPr="001321E0">
        <w:rPr>
          <w:rFonts w:ascii="標楷體" w:eastAsia="標楷體" w:hAnsi="標楷體"/>
          <w:sz w:val="20"/>
          <w:szCs w:val="20"/>
        </w:rPr>
        <w:t>)</w:t>
      </w:r>
      <w:r w:rsidRPr="001321E0">
        <w:rPr>
          <w:rFonts w:ascii="標楷體" w:eastAsia="標楷體" w:hAnsi="標楷體" w:hint="eastAsia"/>
          <w:sz w:val="20"/>
          <w:szCs w:val="20"/>
        </w:rPr>
        <w:t>。網路教學平</w:t>
      </w:r>
      <w:r>
        <w:rPr>
          <w:rFonts w:ascii="標楷體" w:eastAsia="標楷體" w:hAnsi="標楷體" w:hint="eastAsia"/>
          <w:sz w:val="20"/>
          <w:szCs w:val="20"/>
        </w:rPr>
        <w:t>臺</w:t>
      </w:r>
      <w:r w:rsidRPr="001321E0">
        <w:rPr>
          <w:rFonts w:ascii="標楷體" w:eastAsia="標楷體" w:hAnsi="標楷體" w:hint="eastAsia"/>
          <w:sz w:val="20"/>
          <w:szCs w:val="20"/>
        </w:rPr>
        <w:t>設計之評估：使用性觀點。</w:t>
      </w:r>
      <w:r w:rsidRPr="001321E0">
        <w:rPr>
          <w:rFonts w:ascii="標楷體" w:eastAsia="標楷體" w:hAnsi="標楷體" w:hint="eastAsia"/>
          <w:b/>
          <w:sz w:val="20"/>
          <w:szCs w:val="20"/>
        </w:rPr>
        <w:t>蘭陽學報</w:t>
      </w:r>
      <w:r w:rsidRPr="001321E0">
        <w:rPr>
          <w:rFonts w:ascii="標楷體" w:eastAsia="標楷體" w:hAnsi="標楷體" w:hint="eastAsia"/>
          <w:sz w:val="20"/>
          <w:szCs w:val="20"/>
        </w:rPr>
        <w:t>，</w:t>
      </w:r>
      <w:r w:rsidRPr="001321E0">
        <w:rPr>
          <w:rFonts w:ascii="Times New Roman" w:eastAsia="標楷體" w:hAnsi="Times New Roman"/>
          <w:b/>
          <w:sz w:val="20"/>
          <w:szCs w:val="20"/>
        </w:rPr>
        <w:t>4</w:t>
      </w:r>
      <w:r w:rsidRPr="001321E0">
        <w:rPr>
          <w:rFonts w:ascii="標楷體" w:eastAsia="標楷體" w:hAnsi="標楷體" w:hint="eastAsia"/>
          <w:sz w:val="20"/>
          <w:szCs w:val="20"/>
        </w:rPr>
        <w:t>，</w:t>
      </w:r>
      <w:r w:rsidRPr="001321E0">
        <w:rPr>
          <w:rFonts w:ascii="Times New Roman" w:eastAsia="標楷體" w:hAnsi="Times New Roman"/>
          <w:sz w:val="20"/>
          <w:szCs w:val="20"/>
        </w:rPr>
        <w:t>105-120</w:t>
      </w:r>
      <w:r w:rsidRPr="001321E0">
        <w:rPr>
          <w:rFonts w:ascii="標楷體" w:eastAsia="標楷體" w:hAnsi="標楷體" w:hint="eastAsia"/>
          <w:sz w:val="20"/>
          <w:szCs w:val="20"/>
        </w:rPr>
        <w:t>。</w:t>
      </w:r>
    </w:p>
    <w:p w:rsidR="000E3202" w:rsidRPr="00C12F86" w:rsidRDefault="000E3202" w:rsidP="00F8795D">
      <w:pPr>
        <w:ind w:left="400" w:hangingChars="200" w:hanging="400"/>
        <w:jc w:val="both"/>
        <w:rPr>
          <w:rFonts w:ascii="Times New Roman" w:eastAsia="標楷體" w:hAnsi="Times New Roman"/>
          <w:sz w:val="20"/>
          <w:szCs w:val="20"/>
        </w:rPr>
      </w:pPr>
      <w:r w:rsidRPr="00C12F86">
        <w:rPr>
          <w:rFonts w:ascii="Times New Roman" w:eastAsia="標楷體" w:hAnsi="Times New Roman" w:hint="eastAsia"/>
          <w:sz w:val="20"/>
          <w:szCs w:val="20"/>
        </w:rPr>
        <w:t>黃羨文</w:t>
      </w:r>
      <w:r>
        <w:rPr>
          <w:rFonts w:ascii="Times New Roman" w:eastAsia="標楷體" w:hAnsi="Times New Roman" w:hint="eastAsia"/>
          <w:sz w:val="20"/>
          <w:szCs w:val="20"/>
        </w:rPr>
        <w:t>（</w:t>
      </w:r>
      <w:r>
        <w:rPr>
          <w:rFonts w:ascii="Times New Roman" w:eastAsia="標楷體" w:hAnsi="Times New Roman"/>
          <w:sz w:val="20"/>
          <w:szCs w:val="20"/>
        </w:rPr>
        <w:t>1997</w:t>
      </w:r>
      <w:r>
        <w:rPr>
          <w:rFonts w:ascii="Times New Roman" w:eastAsia="標楷體" w:hAnsi="Times New Roman" w:hint="eastAsia"/>
          <w:sz w:val="20"/>
          <w:szCs w:val="20"/>
        </w:rPr>
        <w:t>）</w:t>
      </w:r>
      <w:r w:rsidRPr="00C12F86">
        <w:rPr>
          <w:rFonts w:ascii="Times New Roman" w:eastAsia="標楷體" w:hAnsi="Times New Roman" w:hint="eastAsia"/>
          <w:sz w:val="20"/>
          <w:szCs w:val="20"/>
        </w:rPr>
        <w:t>。</w:t>
      </w:r>
      <w:r w:rsidRPr="009A56D8">
        <w:rPr>
          <w:rFonts w:ascii="Times New Roman" w:eastAsia="標楷體" w:hAnsi="Times New Roman" w:hint="eastAsia"/>
          <w:b/>
          <w:sz w:val="20"/>
          <w:szCs w:val="20"/>
        </w:rPr>
        <w:t>紙本書與電子書之比較</w:t>
      </w:r>
      <w:r w:rsidRPr="00C12F86">
        <w:rPr>
          <w:rFonts w:ascii="Times New Roman" w:eastAsia="標楷體" w:hAnsi="Times New Roman" w:hint="eastAsia"/>
          <w:sz w:val="20"/>
          <w:szCs w:val="20"/>
        </w:rPr>
        <w:t>。</w:t>
      </w:r>
      <w:r>
        <w:rPr>
          <w:rFonts w:ascii="Times New Roman" w:eastAsia="標楷體" w:hAnsi="Times New Roman" w:hint="eastAsia"/>
          <w:sz w:val="20"/>
          <w:szCs w:val="20"/>
        </w:rPr>
        <w:t>臺</w:t>
      </w:r>
      <w:r w:rsidR="009E1AFF">
        <w:rPr>
          <w:rFonts w:ascii="Times New Roman" w:eastAsia="標楷體" w:hAnsi="Times New Roman" w:hint="eastAsia"/>
          <w:sz w:val="20"/>
          <w:szCs w:val="20"/>
        </w:rPr>
        <w:t>北市：漢美</w:t>
      </w:r>
      <w:r w:rsidRPr="00C12F86">
        <w:rPr>
          <w:rFonts w:ascii="Times New Roman" w:eastAsia="標楷體" w:hAnsi="Times New Roman" w:hint="eastAsia"/>
          <w:sz w:val="20"/>
          <w:szCs w:val="20"/>
        </w:rPr>
        <w:t>。</w:t>
      </w:r>
    </w:p>
    <w:p w:rsidR="000E3202" w:rsidRPr="00C12F86" w:rsidRDefault="000E3202" w:rsidP="00F8795D">
      <w:pPr>
        <w:ind w:left="400" w:hangingChars="200" w:hanging="400"/>
        <w:jc w:val="both"/>
        <w:rPr>
          <w:rFonts w:ascii="Times New Roman" w:eastAsia="標楷體" w:hAnsi="Times New Roman"/>
          <w:sz w:val="20"/>
          <w:szCs w:val="20"/>
        </w:rPr>
      </w:pPr>
      <w:r w:rsidRPr="00C12F86">
        <w:rPr>
          <w:rFonts w:ascii="Times New Roman" w:eastAsia="標楷體" w:hAnsi="Times New Roman" w:hint="eastAsia"/>
          <w:sz w:val="20"/>
          <w:szCs w:val="20"/>
        </w:rPr>
        <w:t>香港教育局</w:t>
      </w:r>
      <w:r>
        <w:rPr>
          <w:rFonts w:ascii="Times New Roman" w:eastAsia="標楷體" w:hAnsi="Times New Roman" w:hint="eastAsia"/>
          <w:sz w:val="20"/>
          <w:szCs w:val="20"/>
        </w:rPr>
        <w:t>（</w:t>
      </w:r>
      <w:r>
        <w:rPr>
          <w:rFonts w:ascii="Times New Roman" w:eastAsia="標楷體" w:hAnsi="Times New Roman"/>
          <w:sz w:val="20"/>
          <w:szCs w:val="20"/>
        </w:rPr>
        <w:t>2010</w:t>
      </w:r>
      <w:r>
        <w:rPr>
          <w:rFonts w:ascii="Times New Roman" w:eastAsia="標楷體" w:hAnsi="Times New Roman" w:hint="eastAsia"/>
          <w:sz w:val="20"/>
          <w:szCs w:val="20"/>
        </w:rPr>
        <w:t>）</w:t>
      </w:r>
      <w:r w:rsidRPr="00C12F86">
        <w:rPr>
          <w:rFonts w:ascii="Times New Roman" w:eastAsia="標楷體" w:hAnsi="Times New Roman" w:hint="eastAsia"/>
          <w:sz w:val="20"/>
          <w:szCs w:val="20"/>
        </w:rPr>
        <w:t>。</w:t>
      </w:r>
      <w:r w:rsidRPr="00C12F86">
        <w:rPr>
          <w:rFonts w:ascii="Times New Roman" w:eastAsia="標楷體" w:hAnsi="Times New Roman" w:hint="eastAsia"/>
          <w:b/>
          <w:sz w:val="20"/>
          <w:szCs w:val="20"/>
        </w:rPr>
        <w:t>課本及電子學習資源發展專責小組報告</w:t>
      </w:r>
      <w:r w:rsidRPr="00C12F86">
        <w:rPr>
          <w:rFonts w:ascii="Times New Roman" w:eastAsia="標楷體" w:hAnsi="Times New Roman" w:hint="eastAsia"/>
          <w:sz w:val="20"/>
          <w:szCs w:val="20"/>
        </w:rPr>
        <w:t>。</w:t>
      </w:r>
      <w:r w:rsidRPr="00C12F86">
        <w:rPr>
          <w:rFonts w:ascii="Times New Roman" w:eastAsia="標楷體" w:hAnsi="Times New Roman"/>
          <w:sz w:val="20"/>
          <w:szCs w:val="20"/>
        </w:rPr>
        <w:t>2010</w:t>
      </w:r>
      <w:r w:rsidRPr="00C12F86">
        <w:rPr>
          <w:rFonts w:ascii="Times New Roman" w:eastAsia="標楷體" w:hAnsi="Times New Roman" w:hint="eastAsia"/>
          <w:sz w:val="20"/>
          <w:szCs w:val="20"/>
        </w:rPr>
        <w:t>年</w:t>
      </w:r>
      <w:r w:rsidRPr="00C12F86">
        <w:rPr>
          <w:rFonts w:ascii="Times New Roman" w:eastAsia="標楷體" w:hAnsi="Times New Roman"/>
          <w:sz w:val="20"/>
          <w:szCs w:val="20"/>
        </w:rPr>
        <w:t>7</w:t>
      </w:r>
      <w:r w:rsidRPr="00C12F86">
        <w:rPr>
          <w:rFonts w:ascii="Times New Roman" w:eastAsia="標楷體" w:hAnsi="Times New Roman" w:hint="eastAsia"/>
          <w:sz w:val="20"/>
          <w:szCs w:val="20"/>
        </w:rPr>
        <w:t>月</w:t>
      </w:r>
      <w:r w:rsidRPr="00C12F86">
        <w:rPr>
          <w:rFonts w:ascii="Times New Roman" w:eastAsia="標楷體" w:hAnsi="Times New Roman"/>
          <w:sz w:val="20"/>
          <w:szCs w:val="20"/>
        </w:rPr>
        <w:t>14</w:t>
      </w:r>
      <w:r w:rsidRPr="00C12F86">
        <w:rPr>
          <w:rFonts w:ascii="Times New Roman" w:eastAsia="標楷體" w:hAnsi="Times New Roman" w:hint="eastAsia"/>
          <w:sz w:val="20"/>
          <w:szCs w:val="20"/>
        </w:rPr>
        <w:t>日，取自香港教育局網頁：</w:t>
      </w:r>
    </w:p>
    <w:p w:rsidR="000E3202" w:rsidRPr="003E333A" w:rsidRDefault="000E3202" w:rsidP="00F8795D">
      <w:pPr>
        <w:ind w:leftChars="200" w:left="480"/>
        <w:jc w:val="both"/>
        <w:rPr>
          <w:rFonts w:ascii="Times New Roman" w:eastAsia="標楷體" w:hAnsi="Times New Roman"/>
          <w:sz w:val="20"/>
          <w:szCs w:val="20"/>
        </w:rPr>
      </w:pPr>
      <w:r w:rsidRPr="003E333A">
        <w:rPr>
          <w:rFonts w:ascii="Times New Roman" w:eastAsia="標楷體" w:hAnsi="Times New Roman"/>
          <w:sz w:val="20"/>
          <w:szCs w:val="20"/>
        </w:rPr>
        <w:t>http://www.edb.gov.hk/FileManager/TC/Content_689/wg%20final%20report_c.pdf</w:t>
      </w:r>
    </w:p>
    <w:p w:rsidR="000E3202" w:rsidRPr="00C12F86" w:rsidRDefault="000E3202" w:rsidP="00F8795D">
      <w:pPr>
        <w:ind w:left="400" w:hangingChars="200" w:hanging="400"/>
        <w:jc w:val="both"/>
        <w:rPr>
          <w:rFonts w:ascii="Times New Roman" w:eastAsia="標楷體" w:hAnsi="Times New Roman"/>
          <w:sz w:val="20"/>
          <w:szCs w:val="20"/>
        </w:rPr>
      </w:pPr>
      <w:r w:rsidRPr="00C12F86">
        <w:rPr>
          <w:rFonts w:ascii="Times New Roman" w:eastAsia="標楷體" w:hAnsi="Times New Roman" w:hint="eastAsia"/>
          <w:sz w:val="20"/>
          <w:szCs w:val="20"/>
        </w:rPr>
        <w:t>張峻愷</w:t>
      </w:r>
      <w:r>
        <w:rPr>
          <w:rFonts w:ascii="Times New Roman" w:eastAsia="標楷體" w:hAnsi="Times New Roman" w:hint="eastAsia"/>
          <w:sz w:val="20"/>
          <w:szCs w:val="20"/>
        </w:rPr>
        <w:t>（</w:t>
      </w:r>
      <w:r>
        <w:rPr>
          <w:rFonts w:ascii="Times New Roman" w:eastAsia="標楷體" w:hAnsi="Times New Roman"/>
          <w:sz w:val="20"/>
          <w:szCs w:val="20"/>
        </w:rPr>
        <w:t>2011</w:t>
      </w:r>
      <w:r>
        <w:rPr>
          <w:rFonts w:ascii="Times New Roman" w:eastAsia="標楷體" w:hAnsi="Times New Roman" w:hint="eastAsia"/>
          <w:sz w:val="20"/>
          <w:szCs w:val="20"/>
        </w:rPr>
        <w:t>）</w:t>
      </w:r>
      <w:r w:rsidRPr="00C12F86">
        <w:rPr>
          <w:rFonts w:ascii="Times New Roman" w:eastAsia="標楷體" w:hAnsi="Times New Roman" w:hint="eastAsia"/>
          <w:sz w:val="20"/>
          <w:szCs w:val="20"/>
        </w:rPr>
        <w:t>。</w:t>
      </w:r>
      <w:r w:rsidRPr="00C12F86">
        <w:rPr>
          <w:rFonts w:ascii="Times New Roman" w:eastAsia="標楷體" w:hAnsi="Times New Roman" w:hint="eastAsia"/>
          <w:b/>
          <w:sz w:val="20"/>
          <w:szCs w:val="20"/>
        </w:rPr>
        <w:t>建構</w:t>
      </w:r>
      <w:r w:rsidRPr="00C12F86">
        <w:rPr>
          <w:rFonts w:ascii="Times New Roman" w:eastAsia="標楷體" w:hAnsi="Times New Roman"/>
          <w:b/>
          <w:sz w:val="20"/>
          <w:szCs w:val="20"/>
        </w:rPr>
        <w:t>Web 2.0</w:t>
      </w:r>
      <w:r w:rsidRPr="00C12F86">
        <w:rPr>
          <w:rFonts w:ascii="Times New Roman" w:eastAsia="標楷體" w:hAnsi="Times New Roman" w:hint="eastAsia"/>
          <w:b/>
          <w:sz w:val="20"/>
          <w:szCs w:val="20"/>
        </w:rPr>
        <w:t>教學平</w:t>
      </w:r>
      <w:r>
        <w:rPr>
          <w:rFonts w:ascii="Times New Roman" w:eastAsia="標楷體" w:hAnsi="Times New Roman" w:hint="eastAsia"/>
          <w:b/>
          <w:sz w:val="20"/>
          <w:szCs w:val="20"/>
        </w:rPr>
        <w:t>臺</w:t>
      </w:r>
      <w:r w:rsidRPr="00C12F86">
        <w:rPr>
          <w:rFonts w:ascii="Times New Roman" w:eastAsia="標楷體" w:hAnsi="Times New Roman" w:hint="eastAsia"/>
          <w:b/>
          <w:sz w:val="20"/>
          <w:szCs w:val="20"/>
        </w:rPr>
        <w:t>使用效能測試方法之研究</w:t>
      </w:r>
      <w:r w:rsidRPr="00AD796E">
        <w:rPr>
          <w:rFonts w:ascii="Times New Roman" w:eastAsia="標楷體" w:hAnsi="Times New Roman" w:hint="eastAsia"/>
          <w:sz w:val="20"/>
          <w:szCs w:val="20"/>
          <w:shd w:val="clear" w:color="auto" w:fill="FFFFFF"/>
        </w:rPr>
        <w:t>（未出版之碩士論文）</w:t>
      </w:r>
      <w:r w:rsidRPr="00C12F86">
        <w:rPr>
          <w:rFonts w:ascii="Times New Roman" w:eastAsia="標楷體" w:hAnsi="Times New Roman" w:hint="eastAsia"/>
          <w:sz w:val="20"/>
          <w:szCs w:val="20"/>
        </w:rPr>
        <w:t>。</w:t>
      </w:r>
      <w:r>
        <w:rPr>
          <w:rFonts w:ascii="Times New Roman" w:eastAsia="標楷體" w:hAnsi="Times New Roman" w:hint="eastAsia"/>
          <w:sz w:val="20"/>
          <w:szCs w:val="20"/>
        </w:rPr>
        <w:t>私立</w:t>
      </w:r>
      <w:r w:rsidRPr="00C12F86">
        <w:rPr>
          <w:rFonts w:ascii="Times New Roman" w:eastAsia="標楷體" w:hAnsi="Times New Roman" w:hint="eastAsia"/>
          <w:sz w:val="20"/>
          <w:szCs w:val="20"/>
        </w:rPr>
        <w:t>淡江大學，新北市。</w:t>
      </w:r>
    </w:p>
    <w:p w:rsidR="000E3202" w:rsidRDefault="000E3202" w:rsidP="00F8795D">
      <w:pPr>
        <w:ind w:left="400" w:hangingChars="200" w:hanging="400"/>
        <w:jc w:val="both"/>
        <w:rPr>
          <w:rFonts w:ascii="Times New Roman" w:eastAsia="標楷體" w:hAnsi="Times New Roman"/>
          <w:sz w:val="20"/>
          <w:szCs w:val="20"/>
        </w:rPr>
      </w:pPr>
      <w:r w:rsidRPr="00C12F86">
        <w:rPr>
          <w:rFonts w:ascii="Times New Roman" w:eastAsia="標楷體" w:hAnsi="Times New Roman" w:hint="eastAsia"/>
          <w:sz w:val="20"/>
          <w:szCs w:val="20"/>
        </w:rPr>
        <w:lastRenderedPageBreak/>
        <w:t>劉信吾</w:t>
      </w:r>
      <w:r>
        <w:rPr>
          <w:rFonts w:ascii="Times New Roman" w:eastAsia="標楷體" w:hAnsi="Times New Roman" w:hint="eastAsia"/>
          <w:sz w:val="20"/>
          <w:szCs w:val="20"/>
        </w:rPr>
        <w:t>（</w:t>
      </w:r>
      <w:r w:rsidRPr="00C12F86">
        <w:rPr>
          <w:rFonts w:ascii="Times New Roman" w:eastAsia="標楷體" w:hAnsi="Times New Roman"/>
          <w:sz w:val="20"/>
          <w:szCs w:val="20"/>
        </w:rPr>
        <w:t>1994</w:t>
      </w:r>
      <w:r>
        <w:rPr>
          <w:rFonts w:ascii="Times New Roman" w:eastAsia="標楷體" w:hAnsi="Times New Roman" w:hint="eastAsia"/>
          <w:sz w:val="20"/>
          <w:szCs w:val="20"/>
        </w:rPr>
        <w:t>）</w:t>
      </w:r>
      <w:r w:rsidRPr="00C12F86">
        <w:rPr>
          <w:rFonts w:ascii="Times New Roman" w:eastAsia="標楷體" w:hAnsi="Times New Roman" w:hint="eastAsia"/>
          <w:sz w:val="20"/>
          <w:szCs w:val="20"/>
        </w:rPr>
        <w:t>。</w:t>
      </w:r>
      <w:r w:rsidRPr="00C12F86">
        <w:rPr>
          <w:rFonts w:ascii="Times New Roman" w:eastAsia="標楷體" w:hAnsi="Times New Roman" w:hint="eastAsia"/>
          <w:b/>
          <w:sz w:val="20"/>
          <w:szCs w:val="20"/>
        </w:rPr>
        <w:t>教學媒體</w:t>
      </w:r>
      <w:r w:rsidRPr="00C12F86">
        <w:rPr>
          <w:rFonts w:ascii="Times New Roman" w:eastAsia="標楷體" w:hAnsi="Times New Roman" w:hint="eastAsia"/>
          <w:sz w:val="20"/>
          <w:szCs w:val="20"/>
        </w:rPr>
        <w:t>。</w:t>
      </w:r>
      <w:r>
        <w:rPr>
          <w:rFonts w:ascii="Times New Roman" w:eastAsia="標楷體" w:hAnsi="Times New Roman" w:hint="eastAsia"/>
          <w:sz w:val="20"/>
          <w:szCs w:val="20"/>
        </w:rPr>
        <w:t>臺</w:t>
      </w:r>
      <w:r w:rsidRPr="00C12F86">
        <w:rPr>
          <w:rFonts w:ascii="Times New Roman" w:eastAsia="標楷體" w:hAnsi="Times New Roman" w:hint="eastAsia"/>
          <w:sz w:val="20"/>
          <w:szCs w:val="20"/>
        </w:rPr>
        <w:t>北</w:t>
      </w:r>
      <w:r>
        <w:rPr>
          <w:rFonts w:ascii="Times New Roman" w:eastAsia="標楷體" w:hAnsi="Times New Roman" w:hint="eastAsia"/>
          <w:sz w:val="20"/>
          <w:szCs w:val="20"/>
        </w:rPr>
        <w:t>市</w:t>
      </w:r>
      <w:r w:rsidRPr="00C12F86">
        <w:rPr>
          <w:rFonts w:ascii="Times New Roman" w:eastAsia="標楷體" w:hAnsi="Times New Roman" w:hint="eastAsia"/>
          <w:sz w:val="20"/>
          <w:szCs w:val="20"/>
        </w:rPr>
        <w:t>：心理。</w:t>
      </w:r>
    </w:p>
    <w:p w:rsidR="000E3202" w:rsidRPr="00C12F86" w:rsidRDefault="000E3202" w:rsidP="00F8795D">
      <w:pPr>
        <w:ind w:left="400" w:hangingChars="200" w:hanging="400"/>
        <w:jc w:val="both"/>
        <w:rPr>
          <w:rFonts w:ascii="Times New Roman" w:eastAsia="標楷體" w:hAnsi="Times New Roman"/>
          <w:sz w:val="20"/>
          <w:szCs w:val="20"/>
        </w:rPr>
      </w:pPr>
      <w:r>
        <w:rPr>
          <w:rFonts w:ascii="Times New Roman" w:eastAsia="標楷體" w:hAnsi="Times New Roman" w:hint="eastAsia"/>
          <w:sz w:val="20"/>
          <w:szCs w:val="20"/>
        </w:rPr>
        <w:t>劉岳旻（</w:t>
      </w:r>
      <w:r>
        <w:rPr>
          <w:rFonts w:ascii="Times New Roman" w:eastAsia="標楷體" w:hAnsi="Times New Roman"/>
          <w:sz w:val="20"/>
          <w:szCs w:val="20"/>
        </w:rPr>
        <w:t>2008</w:t>
      </w:r>
      <w:r>
        <w:rPr>
          <w:rFonts w:ascii="Times New Roman" w:eastAsia="標楷體" w:hAnsi="Times New Roman" w:hint="eastAsia"/>
          <w:sz w:val="20"/>
          <w:szCs w:val="20"/>
        </w:rPr>
        <w:t>）。</w:t>
      </w:r>
      <w:r w:rsidRPr="0052645B">
        <w:rPr>
          <w:rFonts w:ascii="Times New Roman" w:eastAsia="標楷體" w:hAnsi="Times New Roman" w:hint="eastAsia"/>
          <w:b/>
          <w:sz w:val="20"/>
          <w:szCs w:val="20"/>
        </w:rPr>
        <w:t>網路教學平</w:t>
      </w:r>
      <w:r>
        <w:rPr>
          <w:rFonts w:ascii="Times New Roman" w:eastAsia="標楷體" w:hAnsi="Times New Roman" w:hint="eastAsia"/>
          <w:b/>
          <w:sz w:val="20"/>
          <w:szCs w:val="20"/>
        </w:rPr>
        <w:t>臺</w:t>
      </w:r>
      <w:r w:rsidRPr="0052645B">
        <w:rPr>
          <w:rFonts w:ascii="Times New Roman" w:eastAsia="標楷體" w:hAnsi="Times New Roman" w:hint="eastAsia"/>
          <w:b/>
          <w:sz w:val="20"/>
          <w:szCs w:val="20"/>
        </w:rPr>
        <w:t>使用者介面評估指標發展之研究</w:t>
      </w:r>
      <w:r w:rsidRPr="00AD796E">
        <w:rPr>
          <w:rFonts w:ascii="Times New Roman" w:eastAsia="標楷體" w:hAnsi="Times New Roman" w:hint="eastAsia"/>
          <w:sz w:val="20"/>
          <w:szCs w:val="20"/>
          <w:shd w:val="clear" w:color="auto" w:fill="FFFFFF"/>
        </w:rPr>
        <w:t>（未出版之碩士論文）</w:t>
      </w:r>
      <w:r>
        <w:rPr>
          <w:rFonts w:ascii="Times New Roman" w:eastAsia="標楷體" w:hAnsi="Times New Roman" w:hint="eastAsia"/>
          <w:sz w:val="20"/>
          <w:szCs w:val="20"/>
        </w:rPr>
        <w:t>。私立</w:t>
      </w:r>
      <w:r w:rsidRPr="00C12F86">
        <w:rPr>
          <w:rFonts w:ascii="Times New Roman" w:eastAsia="標楷體" w:hAnsi="Times New Roman" w:hint="eastAsia"/>
          <w:sz w:val="20"/>
          <w:szCs w:val="20"/>
        </w:rPr>
        <w:t>淡江大學，新北市。</w:t>
      </w:r>
    </w:p>
    <w:p w:rsidR="000E3202" w:rsidRDefault="000E3202" w:rsidP="00F8795D">
      <w:pPr>
        <w:ind w:left="400" w:hangingChars="200" w:hanging="400"/>
        <w:jc w:val="both"/>
        <w:rPr>
          <w:rFonts w:ascii="Times New Roman" w:eastAsia="標楷體" w:hAnsi="Times New Roman"/>
          <w:sz w:val="20"/>
          <w:szCs w:val="20"/>
        </w:rPr>
      </w:pPr>
      <w:r w:rsidRPr="00C12F86">
        <w:rPr>
          <w:rFonts w:ascii="Times New Roman" w:eastAsia="標楷體" w:hAnsi="Times New Roman" w:hint="eastAsia"/>
          <w:sz w:val="20"/>
          <w:szCs w:val="20"/>
        </w:rPr>
        <w:t>楊國揚</w:t>
      </w:r>
      <w:r>
        <w:rPr>
          <w:rFonts w:ascii="Times New Roman" w:eastAsia="標楷體" w:hAnsi="Times New Roman" w:hint="eastAsia"/>
          <w:sz w:val="20"/>
          <w:szCs w:val="20"/>
        </w:rPr>
        <w:t>（</w:t>
      </w:r>
      <w:r>
        <w:rPr>
          <w:rFonts w:ascii="Times New Roman" w:eastAsia="標楷體" w:hAnsi="Times New Roman"/>
          <w:sz w:val="20"/>
          <w:szCs w:val="20"/>
        </w:rPr>
        <w:t>2012</w:t>
      </w:r>
      <w:r>
        <w:rPr>
          <w:rFonts w:ascii="Times New Roman" w:eastAsia="標楷體" w:hAnsi="Times New Roman" w:hint="eastAsia"/>
          <w:sz w:val="20"/>
          <w:szCs w:val="20"/>
        </w:rPr>
        <w:t>）</w:t>
      </w:r>
      <w:r w:rsidRPr="00C12F86">
        <w:rPr>
          <w:rFonts w:ascii="Times New Roman" w:eastAsia="標楷體" w:hAnsi="Times New Roman" w:hint="eastAsia"/>
          <w:sz w:val="20"/>
          <w:szCs w:val="20"/>
        </w:rPr>
        <w:t>。</w:t>
      </w:r>
      <w:r w:rsidRPr="009A56D8">
        <w:rPr>
          <w:rFonts w:ascii="Times New Roman" w:eastAsia="標楷體" w:hAnsi="Times New Roman" w:hint="eastAsia"/>
          <w:b/>
          <w:sz w:val="20"/>
          <w:szCs w:val="20"/>
        </w:rPr>
        <w:t>國內中小學電子教科書發展現況與困境</w:t>
      </w:r>
      <w:r w:rsidRPr="00C12F86">
        <w:rPr>
          <w:rFonts w:ascii="Times New Roman" w:eastAsia="標楷體" w:hAnsi="Times New Roman" w:hint="eastAsia"/>
          <w:sz w:val="20"/>
          <w:szCs w:val="20"/>
        </w:rPr>
        <w:t>。國家教育研究院電子報。取自</w:t>
      </w:r>
      <w:r w:rsidRPr="00492E9F">
        <w:rPr>
          <w:rFonts w:ascii="Times New Roman" w:eastAsia="標楷體" w:hAnsi="Times New Roman"/>
          <w:sz w:val="20"/>
          <w:szCs w:val="20"/>
        </w:rPr>
        <w:t>http://epaper.naer.edu.tw/index.php?edm_no=26&amp;content_no=678</w:t>
      </w:r>
    </w:p>
    <w:p w:rsidR="000E3202" w:rsidRDefault="000E3202" w:rsidP="00F8795D">
      <w:pPr>
        <w:ind w:left="400" w:hangingChars="200" w:hanging="400"/>
        <w:jc w:val="both"/>
        <w:rPr>
          <w:rFonts w:ascii="Times New Roman" w:eastAsia="標楷體" w:hAnsi="Times New Roman"/>
          <w:sz w:val="20"/>
          <w:szCs w:val="20"/>
        </w:rPr>
      </w:pPr>
      <w:r w:rsidRPr="00C12F86">
        <w:rPr>
          <w:rFonts w:ascii="Times New Roman" w:eastAsia="標楷體" w:hAnsi="Times New Roman" w:hint="eastAsia"/>
          <w:sz w:val="20"/>
          <w:szCs w:val="20"/>
        </w:rPr>
        <w:t>魏澤群</w:t>
      </w:r>
      <w:r>
        <w:rPr>
          <w:rFonts w:ascii="Times New Roman" w:eastAsia="標楷體" w:hAnsi="Times New Roman" w:hint="eastAsia"/>
          <w:sz w:val="20"/>
          <w:szCs w:val="20"/>
        </w:rPr>
        <w:t>（</w:t>
      </w:r>
      <w:r>
        <w:rPr>
          <w:rFonts w:ascii="Times New Roman" w:eastAsia="標楷體" w:hAnsi="Times New Roman"/>
          <w:sz w:val="20"/>
          <w:szCs w:val="20"/>
        </w:rPr>
        <w:t>2005</w:t>
      </w:r>
      <w:r>
        <w:rPr>
          <w:rFonts w:ascii="Times New Roman" w:eastAsia="標楷體" w:hAnsi="Times New Roman" w:hint="eastAsia"/>
          <w:sz w:val="20"/>
          <w:szCs w:val="20"/>
        </w:rPr>
        <w:t>）</w:t>
      </w:r>
      <w:r w:rsidRPr="00C12F86">
        <w:rPr>
          <w:rFonts w:ascii="Times New Roman" w:eastAsia="標楷體" w:hAnsi="Times New Roman" w:hint="eastAsia"/>
          <w:sz w:val="20"/>
          <w:szCs w:val="20"/>
        </w:rPr>
        <w:t>。</w:t>
      </w:r>
      <w:r w:rsidRPr="00C12F86">
        <w:rPr>
          <w:rFonts w:ascii="Times New Roman" w:eastAsia="標楷體" w:hAnsi="Times New Roman" w:hint="eastAsia"/>
          <w:b/>
          <w:sz w:val="20"/>
          <w:szCs w:val="20"/>
        </w:rPr>
        <w:t>使用者最大</w:t>
      </w:r>
      <w:r>
        <w:rPr>
          <w:rFonts w:ascii="標楷體" w:eastAsia="標楷體" w:hAnsi="標楷體"/>
          <w:b/>
          <w:sz w:val="20"/>
          <w:szCs w:val="20"/>
        </w:rPr>
        <w:t>—</w:t>
      </w:r>
      <w:r w:rsidRPr="00C12F86">
        <w:rPr>
          <w:rFonts w:ascii="Times New Roman" w:eastAsia="標楷體" w:hAnsi="Times New Roman" w:hint="eastAsia"/>
          <w:b/>
          <w:sz w:val="20"/>
          <w:szCs w:val="20"/>
        </w:rPr>
        <w:t>從優使性出發的網站設計原則</w:t>
      </w:r>
      <w:r w:rsidRPr="00C12F86">
        <w:rPr>
          <w:rFonts w:ascii="Times New Roman" w:eastAsia="標楷體" w:hAnsi="Times New Roman" w:hint="eastAsia"/>
          <w:sz w:val="20"/>
          <w:szCs w:val="20"/>
        </w:rPr>
        <w:t>。</w:t>
      </w:r>
      <w:r>
        <w:rPr>
          <w:rFonts w:ascii="Times New Roman" w:eastAsia="標楷體" w:hAnsi="Times New Roman" w:hint="eastAsia"/>
          <w:sz w:val="20"/>
          <w:szCs w:val="20"/>
        </w:rPr>
        <w:t>臺</w:t>
      </w:r>
      <w:r w:rsidRPr="00C12F86">
        <w:rPr>
          <w:rFonts w:ascii="Times New Roman" w:eastAsia="標楷體" w:hAnsi="Times New Roman" w:hint="eastAsia"/>
          <w:sz w:val="20"/>
          <w:szCs w:val="20"/>
        </w:rPr>
        <w:t>北</w:t>
      </w:r>
      <w:r>
        <w:rPr>
          <w:rFonts w:ascii="Times New Roman" w:eastAsia="標楷體" w:hAnsi="Times New Roman" w:hint="eastAsia"/>
          <w:sz w:val="20"/>
          <w:szCs w:val="20"/>
        </w:rPr>
        <w:t>市</w:t>
      </w:r>
      <w:r w:rsidRPr="00C12F86">
        <w:rPr>
          <w:rFonts w:ascii="Times New Roman" w:eastAsia="標楷體" w:hAnsi="Times New Roman" w:hint="eastAsia"/>
          <w:sz w:val="20"/>
          <w:szCs w:val="20"/>
        </w:rPr>
        <w:t>：網亦資訊科技。</w:t>
      </w:r>
    </w:p>
    <w:p w:rsidR="000E3202" w:rsidRPr="00C12F86" w:rsidRDefault="000E3202" w:rsidP="00F8795D">
      <w:pPr>
        <w:ind w:left="400" w:hangingChars="200" w:hanging="400"/>
        <w:jc w:val="both"/>
        <w:rPr>
          <w:rFonts w:ascii="Times New Roman" w:eastAsia="標楷體" w:hAnsi="Times New Roman"/>
          <w:sz w:val="20"/>
          <w:szCs w:val="20"/>
        </w:rPr>
      </w:pPr>
    </w:p>
    <w:p w:rsidR="000E3202" w:rsidRPr="00C12F86" w:rsidRDefault="000E3202" w:rsidP="00F8795D">
      <w:pPr>
        <w:jc w:val="both"/>
        <w:rPr>
          <w:rFonts w:ascii="Times New Roman" w:eastAsia="標楷體" w:hAnsi="Times New Roman"/>
          <w:color w:val="000000"/>
          <w:sz w:val="20"/>
          <w:szCs w:val="20"/>
        </w:rPr>
      </w:pPr>
      <w:r w:rsidRPr="00C12F86">
        <w:rPr>
          <w:rFonts w:ascii="Times New Roman" w:eastAsia="標楷體" w:hAnsi="Times New Roman" w:hint="eastAsia"/>
          <w:color w:val="000000"/>
          <w:sz w:val="20"/>
          <w:szCs w:val="20"/>
        </w:rPr>
        <w:t>英文部分</w:t>
      </w:r>
    </w:p>
    <w:p w:rsidR="000E3202" w:rsidRDefault="000E3202" w:rsidP="00F8795D">
      <w:pPr>
        <w:ind w:left="400" w:hangingChars="200" w:hanging="400"/>
        <w:jc w:val="both"/>
        <w:rPr>
          <w:rFonts w:ascii="Times New Roman" w:eastAsia="標楷體" w:hAnsi="Times New Roman"/>
          <w:sz w:val="20"/>
          <w:szCs w:val="20"/>
        </w:rPr>
      </w:pPr>
      <w:r w:rsidRPr="00C12F86">
        <w:rPr>
          <w:rFonts w:ascii="Times New Roman" w:eastAsia="標楷體" w:hAnsi="Times New Roman"/>
          <w:sz w:val="20"/>
          <w:szCs w:val="20"/>
        </w:rPr>
        <w:t>Chesser, W. D.</w:t>
      </w:r>
      <w:r>
        <w:rPr>
          <w:rFonts w:ascii="Times New Roman" w:eastAsia="標楷體" w:hAnsi="Times New Roman"/>
          <w:sz w:val="20"/>
          <w:szCs w:val="20"/>
        </w:rPr>
        <w:t xml:space="preserve"> </w:t>
      </w:r>
      <w:r w:rsidRPr="00C12F86">
        <w:rPr>
          <w:rFonts w:ascii="Times New Roman" w:eastAsia="標楷體" w:hAnsi="Times New Roman"/>
          <w:sz w:val="20"/>
          <w:szCs w:val="20"/>
        </w:rPr>
        <w:t xml:space="preserve">(2011). The e-textbook revolution. </w:t>
      </w:r>
      <w:r w:rsidRPr="00C12F86">
        <w:rPr>
          <w:rFonts w:ascii="Times New Roman" w:eastAsia="標楷體" w:hAnsi="Times New Roman"/>
          <w:i/>
          <w:sz w:val="20"/>
          <w:szCs w:val="20"/>
        </w:rPr>
        <w:t>Library Technology Reports</w:t>
      </w:r>
      <w:r>
        <w:rPr>
          <w:rFonts w:ascii="Times New Roman" w:eastAsia="標楷體" w:hAnsi="Times New Roman"/>
          <w:sz w:val="20"/>
          <w:szCs w:val="20"/>
        </w:rPr>
        <w:t xml:space="preserve">, </w:t>
      </w:r>
      <w:r w:rsidRPr="008674FB">
        <w:rPr>
          <w:rFonts w:ascii="Times New Roman" w:eastAsia="標楷體" w:hAnsi="Times New Roman"/>
          <w:i/>
          <w:sz w:val="20"/>
          <w:szCs w:val="20"/>
        </w:rPr>
        <w:t>47(8)</w:t>
      </w:r>
      <w:r w:rsidRPr="00C12F86">
        <w:rPr>
          <w:rFonts w:ascii="Times New Roman" w:eastAsia="標楷體" w:hAnsi="Times New Roman"/>
          <w:sz w:val="20"/>
          <w:szCs w:val="20"/>
        </w:rPr>
        <w:t>,</w:t>
      </w:r>
      <w:r>
        <w:rPr>
          <w:rFonts w:ascii="Times New Roman" w:eastAsia="標楷體" w:hAnsi="Times New Roman"/>
          <w:sz w:val="20"/>
          <w:szCs w:val="20"/>
        </w:rPr>
        <w:t xml:space="preserve"> </w:t>
      </w:r>
      <w:r w:rsidRPr="00C12F86">
        <w:rPr>
          <w:rFonts w:ascii="Times New Roman" w:eastAsia="標楷體" w:hAnsi="Times New Roman"/>
          <w:sz w:val="20"/>
          <w:szCs w:val="20"/>
        </w:rPr>
        <w:t>28-40.</w:t>
      </w:r>
    </w:p>
    <w:p w:rsidR="000E3202" w:rsidRPr="00C12F86" w:rsidRDefault="000E3202" w:rsidP="00F8795D">
      <w:pPr>
        <w:ind w:left="400" w:hangingChars="200" w:hanging="400"/>
        <w:jc w:val="both"/>
        <w:rPr>
          <w:rFonts w:ascii="Times New Roman" w:eastAsia="標楷體" w:hAnsi="Times New Roman"/>
          <w:sz w:val="20"/>
          <w:szCs w:val="20"/>
        </w:rPr>
      </w:pPr>
      <w:r>
        <w:rPr>
          <w:rFonts w:ascii="Times New Roman" w:eastAsia="標楷體" w:hAnsi="Times New Roman"/>
          <w:sz w:val="20"/>
          <w:szCs w:val="20"/>
        </w:rPr>
        <w:t xml:space="preserve">Declan Butler (2009). The textbook of the future. </w:t>
      </w:r>
      <w:r w:rsidRPr="00F807CE">
        <w:rPr>
          <w:rFonts w:ascii="Times New Roman" w:eastAsia="標楷體" w:hAnsi="Times New Roman"/>
          <w:i/>
          <w:sz w:val="20"/>
          <w:szCs w:val="20"/>
        </w:rPr>
        <w:t>NATURE, 458,</w:t>
      </w:r>
      <w:r>
        <w:rPr>
          <w:rFonts w:ascii="Times New Roman" w:eastAsia="標楷體" w:hAnsi="Times New Roman"/>
          <w:sz w:val="20"/>
          <w:szCs w:val="20"/>
        </w:rPr>
        <w:t xml:space="preserve"> 568-570.</w:t>
      </w:r>
    </w:p>
    <w:p w:rsidR="000E3202" w:rsidRDefault="000E3202" w:rsidP="00F8795D">
      <w:pPr>
        <w:ind w:left="400" w:hangingChars="200" w:hanging="400"/>
        <w:jc w:val="both"/>
        <w:rPr>
          <w:rFonts w:ascii="Times New Roman" w:eastAsia="標楷體" w:hAnsi="Times New Roman"/>
          <w:sz w:val="20"/>
          <w:szCs w:val="20"/>
        </w:rPr>
      </w:pPr>
      <w:r>
        <w:rPr>
          <w:rFonts w:ascii="Times New Roman" w:eastAsia="標楷體" w:hAnsi="Times New Roman"/>
          <w:sz w:val="20"/>
          <w:szCs w:val="20"/>
        </w:rPr>
        <w:t xml:space="preserve">Gould, J. D. </w:t>
      </w:r>
      <w:r w:rsidRPr="00C12F86">
        <w:rPr>
          <w:rFonts w:ascii="Times New Roman" w:eastAsia="標楷體" w:hAnsi="Times New Roman"/>
          <w:sz w:val="20"/>
          <w:szCs w:val="20"/>
        </w:rPr>
        <w:t xml:space="preserve">(1988). How to design usable systems. In M. Helander (Ed.), </w:t>
      </w:r>
      <w:r w:rsidRPr="00C12F86">
        <w:rPr>
          <w:rFonts w:ascii="Times New Roman" w:eastAsia="標楷體" w:hAnsi="Times New Roman"/>
          <w:i/>
          <w:sz w:val="20"/>
          <w:szCs w:val="20"/>
        </w:rPr>
        <w:t>Handbook of Human-computer Interaction</w:t>
      </w:r>
      <w:r w:rsidRPr="00C12F86">
        <w:rPr>
          <w:rFonts w:ascii="Times New Roman" w:eastAsia="標楷體" w:hAnsi="Times New Roman"/>
          <w:sz w:val="20"/>
          <w:szCs w:val="20"/>
        </w:rPr>
        <w:t xml:space="preserve"> (pp. 757-789). Amsterdam:North-Holland.</w:t>
      </w:r>
    </w:p>
    <w:p w:rsidR="000E3202" w:rsidRDefault="000E3202" w:rsidP="00F8795D">
      <w:pPr>
        <w:ind w:left="400" w:hangingChars="200" w:hanging="400"/>
        <w:jc w:val="both"/>
        <w:rPr>
          <w:rFonts w:ascii="Times New Roman" w:eastAsia="標楷體" w:hAnsi="Times New Roman"/>
          <w:i/>
          <w:sz w:val="20"/>
          <w:szCs w:val="20"/>
        </w:rPr>
      </w:pPr>
      <w:r w:rsidRPr="00C12F86">
        <w:rPr>
          <w:rFonts w:ascii="Times New Roman" w:eastAsia="標楷體" w:hAnsi="Times New Roman"/>
          <w:sz w:val="20"/>
          <w:szCs w:val="20"/>
        </w:rPr>
        <w:t>ISO 9241-11 (1998).</w:t>
      </w:r>
      <w:r w:rsidRPr="00C12F86">
        <w:rPr>
          <w:rFonts w:ascii="Times New Roman" w:eastAsia="標楷體" w:hAnsi="Times New Roman"/>
          <w:i/>
          <w:sz w:val="20"/>
          <w:szCs w:val="20"/>
        </w:rPr>
        <w:t xml:space="preserve"> Ergonomic requirements for office work with visual display terminals(VDT)s – Part 11 Guidance on usability.</w:t>
      </w:r>
    </w:p>
    <w:p w:rsidR="000E3202" w:rsidRDefault="000E3202" w:rsidP="00F8795D">
      <w:pPr>
        <w:ind w:left="400" w:hangingChars="200" w:hanging="400"/>
        <w:jc w:val="both"/>
        <w:rPr>
          <w:rFonts w:ascii="Times New Roman" w:eastAsia="標楷體" w:hAnsi="Times New Roman"/>
          <w:sz w:val="20"/>
          <w:szCs w:val="20"/>
        </w:rPr>
      </w:pPr>
      <w:r w:rsidRPr="009E601F">
        <w:rPr>
          <w:rFonts w:ascii="Times New Roman" w:eastAsia="標楷體" w:hAnsi="Times New Roman"/>
          <w:sz w:val="20"/>
          <w:szCs w:val="20"/>
        </w:rPr>
        <w:t>Martin, L., Martinez, D., Revilla, O., Aguilar, M.J., Santos, O.C., J., Boticario. (2008).</w:t>
      </w:r>
      <w:r w:rsidRPr="009E601F">
        <w:rPr>
          <w:rFonts w:ascii="Times New Roman" w:eastAsia="標楷體" w:hAnsi="Times New Roman"/>
          <w:i/>
          <w:iCs/>
          <w:sz w:val="20"/>
          <w:szCs w:val="20"/>
        </w:rPr>
        <w:t>Usability in e-Learning Platforms: heuristics comparison between Moodle, Sakai and dotLRN</w:t>
      </w:r>
      <w:r w:rsidRPr="009E601F">
        <w:rPr>
          <w:rFonts w:ascii="Times New Roman" w:eastAsia="標楷體" w:hAnsi="Times New Roman"/>
          <w:sz w:val="20"/>
          <w:szCs w:val="20"/>
        </w:rPr>
        <w:t>. OpenACS and .LRN conference 2008. International Conference and Workshops on Community based environments. Guatemala, 12– 16 February 2008</w:t>
      </w:r>
      <w:r>
        <w:rPr>
          <w:rFonts w:ascii="Times New Roman" w:eastAsia="標楷體" w:hAnsi="Times New Roman"/>
          <w:sz w:val="20"/>
          <w:szCs w:val="20"/>
        </w:rPr>
        <w:t>.</w:t>
      </w:r>
    </w:p>
    <w:p w:rsidR="000E3202" w:rsidRPr="00C12F86" w:rsidRDefault="000E3202" w:rsidP="00F8795D">
      <w:pPr>
        <w:ind w:left="400" w:hangingChars="200" w:hanging="400"/>
        <w:jc w:val="both"/>
        <w:rPr>
          <w:rFonts w:ascii="Times New Roman" w:eastAsia="標楷體" w:hAnsi="Times New Roman"/>
          <w:sz w:val="20"/>
          <w:szCs w:val="20"/>
        </w:rPr>
      </w:pPr>
      <w:r w:rsidRPr="00C12F86">
        <w:rPr>
          <w:rFonts w:ascii="Times New Roman" w:eastAsia="標楷體" w:hAnsi="Times New Roman"/>
          <w:sz w:val="20"/>
          <w:szCs w:val="20"/>
        </w:rPr>
        <w:t xml:space="preserve">Nielsen, J. (1994b). </w:t>
      </w:r>
      <w:r w:rsidRPr="00C12F86">
        <w:rPr>
          <w:rFonts w:ascii="Times New Roman" w:eastAsia="標楷體" w:hAnsi="Times New Roman"/>
          <w:i/>
          <w:sz w:val="20"/>
          <w:szCs w:val="20"/>
        </w:rPr>
        <w:t>Usability Inspection Methods</w:t>
      </w:r>
      <w:r w:rsidRPr="00C12F86">
        <w:rPr>
          <w:rFonts w:ascii="Times New Roman" w:eastAsia="標楷體" w:hAnsi="Times New Roman"/>
          <w:sz w:val="20"/>
          <w:szCs w:val="20"/>
        </w:rPr>
        <w:t>. New York: John Wiley and Sons.</w:t>
      </w:r>
    </w:p>
    <w:p w:rsidR="000E3202" w:rsidRPr="00C12F86" w:rsidRDefault="000E3202" w:rsidP="00F8795D">
      <w:pPr>
        <w:ind w:left="400" w:hangingChars="200" w:hanging="400"/>
        <w:jc w:val="both"/>
        <w:rPr>
          <w:rFonts w:ascii="Times New Roman" w:eastAsia="標楷體" w:hAnsi="Times New Roman"/>
          <w:sz w:val="20"/>
          <w:szCs w:val="20"/>
        </w:rPr>
      </w:pPr>
      <w:r w:rsidRPr="00C12F86">
        <w:rPr>
          <w:rFonts w:ascii="Times New Roman" w:eastAsia="標楷體" w:hAnsi="Times New Roman"/>
          <w:sz w:val="20"/>
          <w:szCs w:val="20"/>
        </w:rPr>
        <w:t>Oztekin, A.,</w:t>
      </w:r>
      <w:r>
        <w:rPr>
          <w:rFonts w:ascii="Times New Roman" w:eastAsia="標楷體" w:hAnsi="Times New Roman"/>
          <w:sz w:val="20"/>
          <w:szCs w:val="20"/>
        </w:rPr>
        <w:t xml:space="preserve"> </w:t>
      </w:r>
      <w:r w:rsidRPr="00C12F86">
        <w:rPr>
          <w:rFonts w:ascii="Times New Roman" w:eastAsia="標楷體" w:hAnsi="Times New Roman"/>
          <w:sz w:val="20"/>
          <w:szCs w:val="20"/>
        </w:rPr>
        <w:t>Kong,</w:t>
      </w:r>
      <w:r>
        <w:rPr>
          <w:rFonts w:ascii="Times New Roman" w:eastAsia="標楷體" w:hAnsi="Times New Roman"/>
          <w:sz w:val="20"/>
          <w:szCs w:val="20"/>
        </w:rPr>
        <w:t xml:space="preserve"> </w:t>
      </w:r>
      <w:r w:rsidRPr="00C12F86">
        <w:rPr>
          <w:rFonts w:ascii="Times New Roman" w:eastAsia="標楷體" w:hAnsi="Times New Roman"/>
          <w:sz w:val="20"/>
          <w:szCs w:val="20"/>
        </w:rPr>
        <w:t>Z.</w:t>
      </w:r>
      <w:r>
        <w:rPr>
          <w:rFonts w:ascii="Times New Roman" w:eastAsia="標楷體" w:hAnsi="Times New Roman"/>
          <w:sz w:val="20"/>
          <w:szCs w:val="20"/>
        </w:rPr>
        <w:t xml:space="preserve"> J., &amp;</w:t>
      </w:r>
      <w:r w:rsidRPr="00C12F86">
        <w:rPr>
          <w:rFonts w:ascii="Times New Roman" w:eastAsia="標楷體" w:hAnsi="Times New Roman"/>
          <w:sz w:val="20"/>
          <w:szCs w:val="20"/>
        </w:rPr>
        <w:t xml:space="preserve"> Uysal</w:t>
      </w:r>
      <w:r>
        <w:rPr>
          <w:rFonts w:ascii="Times New Roman" w:eastAsia="標楷體" w:hAnsi="Times New Roman"/>
          <w:sz w:val="20"/>
          <w:szCs w:val="20"/>
        </w:rPr>
        <w:t>,</w:t>
      </w:r>
      <w:r w:rsidRPr="00C12F86">
        <w:rPr>
          <w:rFonts w:ascii="Times New Roman" w:eastAsia="標楷體" w:hAnsi="Times New Roman"/>
          <w:sz w:val="20"/>
          <w:szCs w:val="20"/>
        </w:rPr>
        <w:t xml:space="preserve"> O.</w:t>
      </w:r>
      <w:r>
        <w:rPr>
          <w:rFonts w:ascii="Times New Roman" w:eastAsia="標楷體" w:hAnsi="Times New Roman"/>
          <w:sz w:val="20"/>
          <w:szCs w:val="20"/>
        </w:rPr>
        <w:t xml:space="preserve"> </w:t>
      </w:r>
      <w:r w:rsidRPr="00C12F86">
        <w:rPr>
          <w:rFonts w:ascii="Times New Roman" w:eastAsia="標楷體" w:hAnsi="Times New Roman"/>
          <w:sz w:val="20"/>
          <w:szCs w:val="20"/>
        </w:rPr>
        <w:t>(2010). Use Learn: A novel checklist and usability evaluation method for e-learning system by criticality metric analysis.</w:t>
      </w:r>
      <w:r w:rsidRPr="00C12F86">
        <w:rPr>
          <w:rFonts w:ascii="Times New Roman" w:eastAsia="標楷體" w:hAnsi="Times New Roman"/>
          <w:i/>
          <w:sz w:val="20"/>
          <w:szCs w:val="20"/>
        </w:rPr>
        <w:t xml:space="preserve"> International Journal of Industrial Ergonomics</w:t>
      </w:r>
      <w:r w:rsidRPr="00C12F86">
        <w:rPr>
          <w:rFonts w:ascii="Times New Roman" w:eastAsia="標楷體" w:hAnsi="Times New Roman"/>
          <w:sz w:val="20"/>
          <w:szCs w:val="20"/>
        </w:rPr>
        <w:t xml:space="preserve">, </w:t>
      </w:r>
      <w:r w:rsidRPr="008674FB">
        <w:rPr>
          <w:rFonts w:ascii="Times New Roman" w:eastAsia="標楷體" w:hAnsi="Times New Roman"/>
          <w:i/>
          <w:sz w:val="20"/>
          <w:szCs w:val="20"/>
        </w:rPr>
        <w:t>40</w:t>
      </w:r>
      <w:r w:rsidRPr="00C12F86">
        <w:rPr>
          <w:rFonts w:ascii="Times New Roman" w:eastAsia="標楷體" w:hAnsi="Times New Roman"/>
          <w:sz w:val="20"/>
          <w:szCs w:val="20"/>
        </w:rPr>
        <w:t>,</w:t>
      </w:r>
      <w:r>
        <w:rPr>
          <w:rFonts w:ascii="Times New Roman" w:eastAsia="標楷體" w:hAnsi="Times New Roman"/>
          <w:sz w:val="20"/>
          <w:szCs w:val="20"/>
        </w:rPr>
        <w:t xml:space="preserve"> </w:t>
      </w:r>
      <w:r w:rsidRPr="00C12F86">
        <w:rPr>
          <w:rFonts w:ascii="Times New Roman" w:eastAsia="標楷體" w:hAnsi="Times New Roman"/>
          <w:sz w:val="20"/>
          <w:szCs w:val="20"/>
        </w:rPr>
        <w:t>455-469</w:t>
      </w:r>
      <w:r>
        <w:rPr>
          <w:rFonts w:ascii="Times New Roman" w:eastAsia="標楷體" w:hAnsi="Times New Roman"/>
          <w:sz w:val="20"/>
          <w:szCs w:val="20"/>
        </w:rPr>
        <w:t>.</w:t>
      </w:r>
    </w:p>
    <w:p w:rsidR="000E3202" w:rsidRDefault="000E3202" w:rsidP="00F8795D">
      <w:pPr>
        <w:pStyle w:val="af5"/>
        <w:widowControl w:val="0"/>
        <w:ind w:left="400" w:hangingChars="200" w:hanging="400"/>
      </w:pPr>
      <w:r w:rsidRPr="00C12F86">
        <w:t xml:space="preserve">Quesenbery, W. (2001). </w:t>
      </w:r>
      <w:r w:rsidRPr="00497319">
        <w:rPr>
          <w:i/>
        </w:rPr>
        <w:t>What does usability mean: Looking beyond 'ease of use'.Paper presented at the 48th Annual Conference, Society for Technical Communication</w:t>
      </w:r>
      <w:r>
        <w:t xml:space="preserve"> (</w:t>
      </w:r>
      <w:r w:rsidR="008674FB">
        <w:t xml:space="preserve">Unpublished </w:t>
      </w:r>
      <w:r w:rsidR="008674FB">
        <w:rPr>
          <w:rFonts w:hint="eastAsia"/>
        </w:rPr>
        <w:t>master</w:t>
      </w:r>
      <w:r w:rsidRPr="00497319">
        <w:t xml:space="preserve"> dissertation</w:t>
      </w:r>
      <w:r>
        <w:t>)</w:t>
      </w:r>
      <w:r w:rsidRPr="00C12F86">
        <w:t>. Chicago, Illinois, USA.</w:t>
      </w:r>
    </w:p>
    <w:p w:rsidR="000E3202" w:rsidRDefault="000E3202" w:rsidP="00F8795D">
      <w:pPr>
        <w:ind w:left="400" w:hangingChars="200" w:hanging="400"/>
        <w:jc w:val="both"/>
        <w:rPr>
          <w:rFonts w:ascii="Times New Roman" w:eastAsia="標楷體" w:hAnsi="Times New Roman"/>
          <w:sz w:val="20"/>
          <w:szCs w:val="20"/>
        </w:rPr>
      </w:pPr>
      <w:r w:rsidRPr="00C12F86">
        <w:rPr>
          <w:rFonts w:ascii="Times New Roman" w:eastAsia="標楷體" w:hAnsi="Times New Roman"/>
          <w:sz w:val="20"/>
          <w:szCs w:val="20"/>
        </w:rPr>
        <w:t>Shackel, B. (1991). Usability-context, framework, definition, design and evaluation. In B.</w:t>
      </w:r>
    </w:p>
    <w:p w:rsidR="000E3202" w:rsidRDefault="000E3202" w:rsidP="00F8795D">
      <w:pPr>
        <w:ind w:left="400" w:hangingChars="200" w:hanging="400"/>
        <w:jc w:val="both"/>
        <w:rPr>
          <w:rFonts w:ascii="Times New Roman" w:eastAsia="標楷體" w:hAnsi="Times New Roman"/>
          <w:sz w:val="20"/>
          <w:szCs w:val="20"/>
        </w:rPr>
      </w:pPr>
      <w:r w:rsidRPr="00C12F86">
        <w:rPr>
          <w:rFonts w:ascii="Times New Roman" w:eastAsia="標楷體" w:hAnsi="Times New Roman"/>
          <w:sz w:val="20"/>
          <w:szCs w:val="20"/>
        </w:rPr>
        <w:t xml:space="preserve">Shneiderman, B., &amp; Plasisant, C. (2005). </w:t>
      </w:r>
      <w:r w:rsidRPr="00C12F86">
        <w:rPr>
          <w:rFonts w:ascii="Times New Roman" w:eastAsia="標楷體" w:hAnsi="Times New Roman"/>
          <w:i/>
          <w:iCs/>
          <w:sz w:val="20"/>
          <w:szCs w:val="20"/>
        </w:rPr>
        <w:t>Designing the user interface</w:t>
      </w:r>
      <w:r>
        <w:rPr>
          <w:rFonts w:ascii="Times New Roman" w:eastAsia="標楷體" w:hAnsi="Times New Roman"/>
          <w:sz w:val="20"/>
          <w:szCs w:val="20"/>
        </w:rPr>
        <w:t xml:space="preserve">. </w:t>
      </w:r>
      <w:r w:rsidRPr="00C12F86">
        <w:rPr>
          <w:rFonts w:ascii="Times New Roman" w:eastAsia="標楷體" w:hAnsi="Times New Roman"/>
          <w:sz w:val="20"/>
          <w:szCs w:val="20"/>
        </w:rPr>
        <w:t>Boston, MA: Pearson Education.</w:t>
      </w:r>
    </w:p>
    <w:p w:rsidR="000E3202" w:rsidRPr="00FA1D6A" w:rsidRDefault="000E3202" w:rsidP="00F8795D">
      <w:pPr>
        <w:ind w:left="400" w:hangingChars="200" w:hanging="400"/>
        <w:jc w:val="both"/>
        <w:rPr>
          <w:rFonts w:ascii="Times New Roman" w:eastAsia="標楷體" w:hAnsi="Times New Roman"/>
          <w:color w:val="000000"/>
          <w:sz w:val="20"/>
          <w:szCs w:val="20"/>
        </w:rPr>
      </w:pPr>
      <w:r w:rsidRPr="00FA1D6A">
        <w:rPr>
          <w:rFonts w:ascii="Times New Roman" w:eastAsia="標楷體" w:hAnsi="Times New Roman"/>
          <w:color w:val="000000"/>
          <w:sz w:val="20"/>
          <w:szCs w:val="20"/>
        </w:rPr>
        <w:t>Taylor, A. K.</w:t>
      </w:r>
      <w:r>
        <w:rPr>
          <w:rFonts w:ascii="Times New Roman" w:eastAsia="標楷體" w:hAnsi="Times New Roman"/>
          <w:color w:val="000000"/>
          <w:sz w:val="20"/>
          <w:szCs w:val="20"/>
        </w:rPr>
        <w:t xml:space="preserve"> </w:t>
      </w:r>
      <w:r w:rsidRPr="00FA1D6A">
        <w:rPr>
          <w:rFonts w:ascii="Times New Roman" w:eastAsia="標楷體" w:hAnsi="Times New Roman"/>
          <w:color w:val="000000"/>
          <w:sz w:val="20"/>
          <w:szCs w:val="20"/>
        </w:rPr>
        <w:t>(2011). Students learn equally well from digital as from paperboun</w:t>
      </w:r>
      <w:r>
        <w:rPr>
          <w:rFonts w:ascii="Times New Roman" w:eastAsia="標楷體" w:hAnsi="Times New Roman"/>
          <w:color w:val="000000"/>
          <w:sz w:val="20"/>
          <w:szCs w:val="20"/>
        </w:rPr>
        <w:t>d texts.</w:t>
      </w:r>
      <w:r w:rsidRPr="00F807CE">
        <w:rPr>
          <w:rFonts w:ascii="Times New Roman" w:eastAsia="標楷體" w:hAnsi="Times New Roman"/>
          <w:i/>
          <w:color w:val="000000"/>
          <w:sz w:val="20"/>
          <w:szCs w:val="20"/>
        </w:rPr>
        <w:t xml:space="preserve"> Teaching of Psychology, 38(4),</w:t>
      </w:r>
      <w:r>
        <w:rPr>
          <w:rFonts w:ascii="Times New Roman" w:eastAsia="標楷體" w:hAnsi="Times New Roman"/>
          <w:color w:val="000000"/>
          <w:sz w:val="20"/>
          <w:szCs w:val="20"/>
        </w:rPr>
        <w:t xml:space="preserve"> 278-281.</w:t>
      </w:r>
    </w:p>
    <w:sectPr w:rsidR="000E3202" w:rsidRPr="00FA1D6A" w:rsidSect="009A4C36">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202" w:rsidRDefault="000E3202" w:rsidP="008C7493">
      <w:r>
        <w:separator/>
      </w:r>
    </w:p>
  </w:endnote>
  <w:endnote w:type="continuationSeparator" w:id="0">
    <w:p w:rsidR="000E3202" w:rsidRDefault="000E3202" w:rsidP="008C7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notTrueType/>
    <w:pitch w:val="fixed"/>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202" w:rsidRDefault="000E3202" w:rsidP="008C7493">
      <w:r>
        <w:separator/>
      </w:r>
    </w:p>
  </w:footnote>
  <w:footnote w:type="continuationSeparator" w:id="0">
    <w:p w:rsidR="000E3202" w:rsidRDefault="000E3202" w:rsidP="008C74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068A1BE"/>
    <w:lvl w:ilvl="0">
      <w:start w:val="1"/>
      <w:numFmt w:val="decimal"/>
      <w:pStyle w:val="5"/>
      <w:lvlText w:val="%1."/>
      <w:lvlJc w:val="left"/>
      <w:pPr>
        <w:tabs>
          <w:tab w:val="num" w:pos="2281"/>
        </w:tabs>
        <w:ind w:left="2281" w:hanging="360"/>
      </w:pPr>
      <w:rPr>
        <w:rFonts w:cs="Times New Roman"/>
      </w:rPr>
    </w:lvl>
  </w:abstractNum>
  <w:abstractNum w:abstractNumId="1">
    <w:nsid w:val="FFFFFF7D"/>
    <w:multiLevelType w:val="singleLevel"/>
    <w:tmpl w:val="E82462B2"/>
    <w:lvl w:ilvl="0">
      <w:start w:val="1"/>
      <w:numFmt w:val="decimal"/>
      <w:pStyle w:val="4"/>
      <w:lvlText w:val="%1."/>
      <w:lvlJc w:val="left"/>
      <w:pPr>
        <w:tabs>
          <w:tab w:val="num" w:pos="1801"/>
        </w:tabs>
        <w:ind w:left="1801" w:hanging="360"/>
      </w:pPr>
      <w:rPr>
        <w:rFonts w:cs="Times New Roman"/>
      </w:rPr>
    </w:lvl>
  </w:abstractNum>
  <w:abstractNum w:abstractNumId="2">
    <w:nsid w:val="FFFFFF7E"/>
    <w:multiLevelType w:val="singleLevel"/>
    <w:tmpl w:val="BE488536"/>
    <w:lvl w:ilvl="0">
      <w:start w:val="1"/>
      <w:numFmt w:val="decimal"/>
      <w:pStyle w:val="3"/>
      <w:lvlText w:val="%1."/>
      <w:lvlJc w:val="left"/>
      <w:pPr>
        <w:tabs>
          <w:tab w:val="num" w:pos="1321"/>
        </w:tabs>
        <w:ind w:left="1321" w:hanging="360"/>
      </w:pPr>
      <w:rPr>
        <w:rFonts w:cs="Times New Roman"/>
      </w:rPr>
    </w:lvl>
  </w:abstractNum>
  <w:abstractNum w:abstractNumId="3">
    <w:nsid w:val="FFFFFF7F"/>
    <w:multiLevelType w:val="singleLevel"/>
    <w:tmpl w:val="07B06C92"/>
    <w:lvl w:ilvl="0">
      <w:start w:val="1"/>
      <w:numFmt w:val="decimal"/>
      <w:pStyle w:val="2"/>
      <w:lvlText w:val="%1."/>
      <w:lvlJc w:val="left"/>
      <w:pPr>
        <w:tabs>
          <w:tab w:val="num" w:pos="841"/>
        </w:tabs>
        <w:ind w:left="841" w:hanging="360"/>
      </w:pPr>
      <w:rPr>
        <w:rFonts w:cs="Times New Roman"/>
      </w:rPr>
    </w:lvl>
  </w:abstractNum>
  <w:abstractNum w:abstractNumId="4">
    <w:nsid w:val="FFFFFF80"/>
    <w:multiLevelType w:val="singleLevel"/>
    <w:tmpl w:val="1F9C23AA"/>
    <w:lvl w:ilvl="0">
      <w:start w:val="1"/>
      <w:numFmt w:val="bullet"/>
      <w:pStyle w:val="50"/>
      <w:lvlText w:val=""/>
      <w:lvlJc w:val="left"/>
      <w:pPr>
        <w:tabs>
          <w:tab w:val="num" w:pos="2281"/>
        </w:tabs>
        <w:ind w:left="2281" w:hanging="360"/>
      </w:pPr>
      <w:rPr>
        <w:rFonts w:ascii="Wingdings" w:hAnsi="Wingdings" w:hint="default"/>
      </w:rPr>
    </w:lvl>
  </w:abstractNum>
  <w:abstractNum w:abstractNumId="5">
    <w:nsid w:val="FFFFFF81"/>
    <w:multiLevelType w:val="singleLevel"/>
    <w:tmpl w:val="AA7AA7E2"/>
    <w:lvl w:ilvl="0">
      <w:start w:val="1"/>
      <w:numFmt w:val="bullet"/>
      <w:pStyle w:val="40"/>
      <w:lvlText w:val=""/>
      <w:lvlJc w:val="left"/>
      <w:pPr>
        <w:tabs>
          <w:tab w:val="num" w:pos="1801"/>
        </w:tabs>
        <w:ind w:left="1801" w:hanging="360"/>
      </w:pPr>
      <w:rPr>
        <w:rFonts w:ascii="Wingdings" w:hAnsi="Wingdings" w:hint="default"/>
      </w:rPr>
    </w:lvl>
  </w:abstractNum>
  <w:abstractNum w:abstractNumId="6">
    <w:nsid w:val="FFFFFF82"/>
    <w:multiLevelType w:val="singleLevel"/>
    <w:tmpl w:val="DA406A04"/>
    <w:lvl w:ilvl="0">
      <w:start w:val="1"/>
      <w:numFmt w:val="bullet"/>
      <w:pStyle w:val="30"/>
      <w:lvlText w:val=""/>
      <w:lvlJc w:val="left"/>
      <w:pPr>
        <w:tabs>
          <w:tab w:val="num" w:pos="1321"/>
        </w:tabs>
        <w:ind w:left="1321" w:hanging="360"/>
      </w:pPr>
      <w:rPr>
        <w:rFonts w:ascii="Wingdings" w:hAnsi="Wingdings" w:hint="default"/>
      </w:rPr>
    </w:lvl>
  </w:abstractNum>
  <w:abstractNum w:abstractNumId="7">
    <w:nsid w:val="FFFFFF83"/>
    <w:multiLevelType w:val="singleLevel"/>
    <w:tmpl w:val="B5726CCA"/>
    <w:lvl w:ilvl="0">
      <w:start w:val="1"/>
      <w:numFmt w:val="bullet"/>
      <w:pStyle w:val="20"/>
      <w:lvlText w:val=""/>
      <w:lvlJc w:val="left"/>
      <w:pPr>
        <w:tabs>
          <w:tab w:val="num" w:pos="841"/>
        </w:tabs>
        <w:ind w:left="841" w:hanging="360"/>
      </w:pPr>
      <w:rPr>
        <w:rFonts w:ascii="Wingdings" w:hAnsi="Wingdings" w:hint="default"/>
      </w:rPr>
    </w:lvl>
  </w:abstractNum>
  <w:abstractNum w:abstractNumId="8">
    <w:nsid w:val="FFFFFF88"/>
    <w:multiLevelType w:val="singleLevel"/>
    <w:tmpl w:val="B768A91C"/>
    <w:lvl w:ilvl="0">
      <w:start w:val="1"/>
      <w:numFmt w:val="decimal"/>
      <w:pStyle w:val="a"/>
      <w:lvlText w:val="%1."/>
      <w:lvlJc w:val="left"/>
      <w:pPr>
        <w:tabs>
          <w:tab w:val="num" w:pos="361"/>
        </w:tabs>
        <w:ind w:left="361" w:hanging="360"/>
      </w:pPr>
      <w:rPr>
        <w:rFonts w:cs="Times New Roman"/>
      </w:rPr>
    </w:lvl>
  </w:abstractNum>
  <w:abstractNum w:abstractNumId="9">
    <w:nsid w:val="FFFFFF89"/>
    <w:multiLevelType w:val="singleLevel"/>
    <w:tmpl w:val="A1EAFCB8"/>
    <w:lvl w:ilvl="0">
      <w:start w:val="1"/>
      <w:numFmt w:val="bullet"/>
      <w:pStyle w:val="a0"/>
      <w:lvlText w:val=""/>
      <w:lvlJc w:val="left"/>
      <w:pPr>
        <w:tabs>
          <w:tab w:val="num" w:pos="361"/>
        </w:tabs>
        <w:ind w:left="361" w:hanging="360"/>
      </w:pPr>
      <w:rPr>
        <w:rFonts w:ascii="Wingdings" w:hAnsi="Wingdings" w:hint="default"/>
      </w:rPr>
    </w:lvl>
  </w:abstractNum>
  <w:abstractNum w:abstractNumId="10">
    <w:nsid w:val="250157DF"/>
    <w:multiLevelType w:val="multilevel"/>
    <w:tmpl w:val="04090023"/>
    <w:styleLink w:val="1"/>
    <w:lvl w:ilvl="0">
      <w:start w:val="1"/>
      <w:numFmt w:val="ideographTraditional"/>
      <w:suff w:val="nothing"/>
      <w:lvlText w:val="%1、"/>
      <w:lvlJc w:val="left"/>
      <w:pPr>
        <w:tabs>
          <w:tab w:val="num" w:pos="425"/>
        </w:tabs>
        <w:ind w:left="425" w:hanging="425"/>
      </w:pPr>
      <w:rPr>
        <w:rFonts w:cs="Times New Roman"/>
      </w:rPr>
    </w:lvl>
    <w:lvl w:ilvl="1">
      <w:start w:val="1"/>
      <w:numFmt w:val="ideographZodiac"/>
      <w:suff w:val="nothing"/>
      <w:lvlText w:val="%2、"/>
      <w:lvlJc w:val="left"/>
      <w:pPr>
        <w:tabs>
          <w:tab w:val="num" w:pos="992"/>
        </w:tabs>
        <w:ind w:left="992" w:hanging="567"/>
      </w:pPr>
      <w:rPr>
        <w:rFonts w:cs="Times New Roman"/>
      </w:rPr>
    </w:lvl>
    <w:lvl w:ilvl="2">
      <w:start w:val="1"/>
      <w:numFmt w:val="ideographLegalTraditional"/>
      <w:suff w:val="nothing"/>
      <w:lvlText w:val="%3、"/>
      <w:lvlJc w:val="left"/>
      <w:pPr>
        <w:tabs>
          <w:tab w:val="num" w:pos="1418"/>
        </w:tabs>
        <w:ind w:left="1418" w:hanging="567"/>
      </w:pPr>
      <w:rPr>
        <w:rFonts w:cs="Times New Roman"/>
      </w:rPr>
    </w:lvl>
    <w:lvl w:ilvl="3">
      <w:start w:val="1"/>
      <w:numFmt w:val="taiwaneseCountingThousand"/>
      <w:suff w:val="nothing"/>
      <w:lvlText w:val="%4、"/>
      <w:lvlJc w:val="left"/>
      <w:pPr>
        <w:tabs>
          <w:tab w:val="num" w:pos="1984"/>
        </w:tabs>
        <w:ind w:left="1984" w:hanging="708"/>
      </w:pPr>
      <w:rPr>
        <w:rFonts w:cs="Times New Roman"/>
      </w:rPr>
    </w:lvl>
    <w:lvl w:ilvl="4">
      <w:start w:val="1"/>
      <w:numFmt w:val="decimal"/>
      <w:lvlText w:val="%5."/>
      <w:lvlJc w:val="left"/>
      <w:pPr>
        <w:tabs>
          <w:tab w:val="num" w:pos="2551"/>
        </w:tabs>
        <w:ind w:left="2551" w:hanging="850"/>
      </w:pPr>
      <w:rPr>
        <w:rFonts w:cs="Times New Roman"/>
      </w:rPr>
    </w:lvl>
    <w:lvl w:ilvl="5">
      <w:start w:val="1"/>
      <w:numFmt w:val="decimal"/>
      <w:lvlText w:val="%6)"/>
      <w:lvlJc w:val="left"/>
      <w:pPr>
        <w:tabs>
          <w:tab w:val="num" w:pos="3260"/>
        </w:tabs>
        <w:ind w:left="3260" w:hanging="1134"/>
      </w:pPr>
      <w:rPr>
        <w:rFonts w:cs="Times New Roman"/>
      </w:rPr>
    </w:lvl>
    <w:lvl w:ilvl="6">
      <w:start w:val="1"/>
      <w:numFmt w:val="decimal"/>
      <w:lvlText w:val="(%7)"/>
      <w:lvlJc w:val="left"/>
      <w:pPr>
        <w:tabs>
          <w:tab w:val="num" w:pos="3827"/>
        </w:tabs>
        <w:ind w:left="3827" w:hanging="1276"/>
      </w:pPr>
      <w:rPr>
        <w:rFonts w:cs="Times New Roman"/>
      </w:rPr>
    </w:lvl>
    <w:lvl w:ilvl="7">
      <w:start w:val="1"/>
      <w:numFmt w:val="lowerLetter"/>
      <w:lvlText w:val="%8."/>
      <w:lvlJc w:val="left"/>
      <w:pPr>
        <w:tabs>
          <w:tab w:val="num" w:pos="4394"/>
        </w:tabs>
        <w:ind w:left="4394" w:hanging="1418"/>
      </w:pPr>
      <w:rPr>
        <w:rFonts w:cs="Times New Roman"/>
      </w:rPr>
    </w:lvl>
    <w:lvl w:ilvl="8">
      <w:start w:val="1"/>
      <w:numFmt w:val="lowerLetter"/>
      <w:lvlText w:val="%9)"/>
      <w:lvlJc w:val="left"/>
      <w:pPr>
        <w:tabs>
          <w:tab w:val="num" w:pos="5102"/>
        </w:tabs>
        <w:ind w:left="5102" w:hanging="1700"/>
      </w:pPr>
      <w:rPr>
        <w:rFonts w:cs="Times New Roman"/>
      </w:rPr>
    </w:lvl>
  </w:abstractNum>
  <w:abstractNum w:abstractNumId="11">
    <w:nsid w:val="29D05483"/>
    <w:multiLevelType w:val="multilevel"/>
    <w:tmpl w:val="0409001F"/>
    <w:styleLink w:val="111111"/>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2">
    <w:nsid w:val="7E0B4775"/>
    <w:multiLevelType w:val="multilevel"/>
    <w:tmpl w:val="0409001D"/>
    <w:styleLink w:val="1ai"/>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2"/>
  </w:num>
  <w:num w:numId="13">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4C36"/>
    <w:rsid w:val="00004BDC"/>
    <w:rsid w:val="00010085"/>
    <w:rsid w:val="00011A6E"/>
    <w:rsid w:val="00017AC6"/>
    <w:rsid w:val="00030248"/>
    <w:rsid w:val="000344CA"/>
    <w:rsid w:val="0004366A"/>
    <w:rsid w:val="0005663B"/>
    <w:rsid w:val="0006398E"/>
    <w:rsid w:val="00067ACC"/>
    <w:rsid w:val="000758AF"/>
    <w:rsid w:val="000929A1"/>
    <w:rsid w:val="0009436E"/>
    <w:rsid w:val="000960E8"/>
    <w:rsid w:val="00096A1D"/>
    <w:rsid w:val="000B0831"/>
    <w:rsid w:val="000B29AB"/>
    <w:rsid w:val="000C12DB"/>
    <w:rsid w:val="000C5CDF"/>
    <w:rsid w:val="000D5271"/>
    <w:rsid w:val="000E3202"/>
    <w:rsid w:val="000E3A95"/>
    <w:rsid w:val="000E4333"/>
    <w:rsid w:val="000F1F6C"/>
    <w:rsid w:val="000F2B9F"/>
    <w:rsid w:val="00100353"/>
    <w:rsid w:val="00100C39"/>
    <w:rsid w:val="0010277C"/>
    <w:rsid w:val="00103AD8"/>
    <w:rsid w:val="0011412B"/>
    <w:rsid w:val="0011474E"/>
    <w:rsid w:val="00124D55"/>
    <w:rsid w:val="001321E0"/>
    <w:rsid w:val="00144325"/>
    <w:rsid w:val="0015629E"/>
    <w:rsid w:val="001562E7"/>
    <w:rsid w:val="00156A79"/>
    <w:rsid w:val="001620EB"/>
    <w:rsid w:val="00165202"/>
    <w:rsid w:val="00175DD6"/>
    <w:rsid w:val="0017774F"/>
    <w:rsid w:val="00184B2B"/>
    <w:rsid w:val="001876DF"/>
    <w:rsid w:val="00191F6E"/>
    <w:rsid w:val="00193597"/>
    <w:rsid w:val="00196954"/>
    <w:rsid w:val="001A569B"/>
    <w:rsid w:val="001A7ACB"/>
    <w:rsid w:val="001D0FFA"/>
    <w:rsid w:val="001D4A37"/>
    <w:rsid w:val="001D56E7"/>
    <w:rsid w:val="002015F9"/>
    <w:rsid w:val="00204046"/>
    <w:rsid w:val="00204F29"/>
    <w:rsid w:val="00206269"/>
    <w:rsid w:val="00212BAD"/>
    <w:rsid w:val="00214676"/>
    <w:rsid w:val="00215FFF"/>
    <w:rsid w:val="00216524"/>
    <w:rsid w:val="0022349E"/>
    <w:rsid w:val="002273F2"/>
    <w:rsid w:val="002338E4"/>
    <w:rsid w:val="00234122"/>
    <w:rsid w:val="00247DF7"/>
    <w:rsid w:val="00253B02"/>
    <w:rsid w:val="002579F3"/>
    <w:rsid w:val="002661F4"/>
    <w:rsid w:val="00266860"/>
    <w:rsid w:val="0027026F"/>
    <w:rsid w:val="00273322"/>
    <w:rsid w:val="002747FF"/>
    <w:rsid w:val="00276C8E"/>
    <w:rsid w:val="00285B47"/>
    <w:rsid w:val="00291645"/>
    <w:rsid w:val="00294544"/>
    <w:rsid w:val="002A0C86"/>
    <w:rsid w:val="002A39C0"/>
    <w:rsid w:val="002A7224"/>
    <w:rsid w:val="002B18AA"/>
    <w:rsid w:val="002B1B02"/>
    <w:rsid w:val="002B69F4"/>
    <w:rsid w:val="002C159E"/>
    <w:rsid w:val="002C1CF2"/>
    <w:rsid w:val="002C3EAC"/>
    <w:rsid w:val="002C6267"/>
    <w:rsid w:val="002D0737"/>
    <w:rsid w:val="002D2AC1"/>
    <w:rsid w:val="002E2519"/>
    <w:rsid w:val="002E600A"/>
    <w:rsid w:val="002F0A04"/>
    <w:rsid w:val="00301C89"/>
    <w:rsid w:val="003072B8"/>
    <w:rsid w:val="00327A20"/>
    <w:rsid w:val="00335AC9"/>
    <w:rsid w:val="003460D0"/>
    <w:rsid w:val="003474F1"/>
    <w:rsid w:val="003518CC"/>
    <w:rsid w:val="00372778"/>
    <w:rsid w:val="00374189"/>
    <w:rsid w:val="003815F3"/>
    <w:rsid w:val="003914EB"/>
    <w:rsid w:val="00392900"/>
    <w:rsid w:val="00396309"/>
    <w:rsid w:val="0039736A"/>
    <w:rsid w:val="003B049E"/>
    <w:rsid w:val="003B6031"/>
    <w:rsid w:val="003B6F34"/>
    <w:rsid w:val="003C1F6E"/>
    <w:rsid w:val="003C21A1"/>
    <w:rsid w:val="003D35A1"/>
    <w:rsid w:val="003E2D17"/>
    <w:rsid w:val="003E333A"/>
    <w:rsid w:val="003E36D0"/>
    <w:rsid w:val="003E5840"/>
    <w:rsid w:val="003E6CB4"/>
    <w:rsid w:val="00401C59"/>
    <w:rsid w:val="00410DEF"/>
    <w:rsid w:val="00415B29"/>
    <w:rsid w:val="00424AB9"/>
    <w:rsid w:val="00427BF7"/>
    <w:rsid w:val="00431030"/>
    <w:rsid w:val="0044261D"/>
    <w:rsid w:val="004433EB"/>
    <w:rsid w:val="0044610B"/>
    <w:rsid w:val="0045237E"/>
    <w:rsid w:val="00462932"/>
    <w:rsid w:val="00462FA9"/>
    <w:rsid w:val="00466C5F"/>
    <w:rsid w:val="00473725"/>
    <w:rsid w:val="004808BD"/>
    <w:rsid w:val="004817C4"/>
    <w:rsid w:val="00484BD5"/>
    <w:rsid w:val="00485140"/>
    <w:rsid w:val="0049187A"/>
    <w:rsid w:val="00492E9F"/>
    <w:rsid w:val="00494303"/>
    <w:rsid w:val="00495742"/>
    <w:rsid w:val="0049659D"/>
    <w:rsid w:val="00497319"/>
    <w:rsid w:val="004A1B8E"/>
    <w:rsid w:val="004A3C6D"/>
    <w:rsid w:val="004A6696"/>
    <w:rsid w:val="004A6E5C"/>
    <w:rsid w:val="004B5A0B"/>
    <w:rsid w:val="004C0EF5"/>
    <w:rsid w:val="004C2DD2"/>
    <w:rsid w:val="004C31C9"/>
    <w:rsid w:val="004C56BB"/>
    <w:rsid w:val="004C5E5E"/>
    <w:rsid w:val="004C76AF"/>
    <w:rsid w:val="004D7657"/>
    <w:rsid w:val="004E5AF0"/>
    <w:rsid w:val="004F609F"/>
    <w:rsid w:val="00506611"/>
    <w:rsid w:val="00510685"/>
    <w:rsid w:val="00514954"/>
    <w:rsid w:val="00514F53"/>
    <w:rsid w:val="00522B16"/>
    <w:rsid w:val="00523374"/>
    <w:rsid w:val="0052645B"/>
    <w:rsid w:val="00530901"/>
    <w:rsid w:val="00537D54"/>
    <w:rsid w:val="0055310F"/>
    <w:rsid w:val="005551C1"/>
    <w:rsid w:val="00555F22"/>
    <w:rsid w:val="00557944"/>
    <w:rsid w:val="00563608"/>
    <w:rsid w:val="00563D8C"/>
    <w:rsid w:val="00566AA5"/>
    <w:rsid w:val="00566C04"/>
    <w:rsid w:val="0058167B"/>
    <w:rsid w:val="00591D92"/>
    <w:rsid w:val="00593922"/>
    <w:rsid w:val="00595142"/>
    <w:rsid w:val="005A58E1"/>
    <w:rsid w:val="005B4C29"/>
    <w:rsid w:val="005B68F8"/>
    <w:rsid w:val="005D75AD"/>
    <w:rsid w:val="005E56CA"/>
    <w:rsid w:val="005F3F1F"/>
    <w:rsid w:val="006000EC"/>
    <w:rsid w:val="006027B3"/>
    <w:rsid w:val="00610431"/>
    <w:rsid w:val="00615B10"/>
    <w:rsid w:val="0062078E"/>
    <w:rsid w:val="00623384"/>
    <w:rsid w:val="0062583B"/>
    <w:rsid w:val="00627672"/>
    <w:rsid w:val="00636F4F"/>
    <w:rsid w:val="00637401"/>
    <w:rsid w:val="00640919"/>
    <w:rsid w:val="00640BFA"/>
    <w:rsid w:val="0064171E"/>
    <w:rsid w:val="00652C01"/>
    <w:rsid w:val="00656625"/>
    <w:rsid w:val="00656B0B"/>
    <w:rsid w:val="00667FF1"/>
    <w:rsid w:val="006749ED"/>
    <w:rsid w:val="00675444"/>
    <w:rsid w:val="00681B2E"/>
    <w:rsid w:val="006B32A8"/>
    <w:rsid w:val="006C6E76"/>
    <w:rsid w:val="006D4508"/>
    <w:rsid w:val="006F100F"/>
    <w:rsid w:val="006F64FB"/>
    <w:rsid w:val="006F7C13"/>
    <w:rsid w:val="007121C5"/>
    <w:rsid w:val="00714ED8"/>
    <w:rsid w:val="00714F7E"/>
    <w:rsid w:val="00715E5B"/>
    <w:rsid w:val="00723797"/>
    <w:rsid w:val="007249DD"/>
    <w:rsid w:val="00732CDF"/>
    <w:rsid w:val="00734405"/>
    <w:rsid w:val="00735E83"/>
    <w:rsid w:val="00745EBC"/>
    <w:rsid w:val="00757CA6"/>
    <w:rsid w:val="007628B4"/>
    <w:rsid w:val="00767A4A"/>
    <w:rsid w:val="0077735D"/>
    <w:rsid w:val="00783A36"/>
    <w:rsid w:val="00783F2E"/>
    <w:rsid w:val="0078677A"/>
    <w:rsid w:val="00792D97"/>
    <w:rsid w:val="00797090"/>
    <w:rsid w:val="007A0A18"/>
    <w:rsid w:val="007A0B38"/>
    <w:rsid w:val="007A367C"/>
    <w:rsid w:val="007A7799"/>
    <w:rsid w:val="007B1294"/>
    <w:rsid w:val="007C706E"/>
    <w:rsid w:val="007C7FCC"/>
    <w:rsid w:val="007D0770"/>
    <w:rsid w:val="007E6BF7"/>
    <w:rsid w:val="00805732"/>
    <w:rsid w:val="00812407"/>
    <w:rsid w:val="00815EBD"/>
    <w:rsid w:val="00827AB4"/>
    <w:rsid w:val="00841577"/>
    <w:rsid w:val="00843F6E"/>
    <w:rsid w:val="008477DE"/>
    <w:rsid w:val="00855369"/>
    <w:rsid w:val="0085658F"/>
    <w:rsid w:val="00862FD0"/>
    <w:rsid w:val="0086386D"/>
    <w:rsid w:val="00866FE4"/>
    <w:rsid w:val="008674FB"/>
    <w:rsid w:val="00870ECD"/>
    <w:rsid w:val="0087106C"/>
    <w:rsid w:val="00871A47"/>
    <w:rsid w:val="00871C0A"/>
    <w:rsid w:val="00881AE8"/>
    <w:rsid w:val="008878EF"/>
    <w:rsid w:val="008A0C47"/>
    <w:rsid w:val="008A5C84"/>
    <w:rsid w:val="008C0742"/>
    <w:rsid w:val="008C162F"/>
    <w:rsid w:val="008C7493"/>
    <w:rsid w:val="008D62C1"/>
    <w:rsid w:val="008E083D"/>
    <w:rsid w:val="008E31F6"/>
    <w:rsid w:val="008F0144"/>
    <w:rsid w:val="008F53C3"/>
    <w:rsid w:val="008F53CD"/>
    <w:rsid w:val="008F6428"/>
    <w:rsid w:val="00902692"/>
    <w:rsid w:val="0090604B"/>
    <w:rsid w:val="00930182"/>
    <w:rsid w:val="00931612"/>
    <w:rsid w:val="00931E2F"/>
    <w:rsid w:val="00932AA9"/>
    <w:rsid w:val="00934CC0"/>
    <w:rsid w:val="00940F94"/>
    <w:rsid w:val="0095217A"/>
    <w:rsid w:val="009522B9"/>
    <w:rsid w:val="009556AF"/>
    <w:rsid w:val="00964AE2"/>
    <w:rsid w:val="00965BE8"/>
    <w:rsid w:val="00970D05"/>
    <w:rsid w:val="00981D6B"/>
    <w:rsid w:val="009944DB"/>
    <w:rsid w:val="00994C19"/>
    <w:rsid w:val="00994CFF"/>
    <w:rsid w:val="00994E60"/>
    <w:rsid w:val="00996ABA"/>
    <w:rsid w:val="00997AF7"/>
    <w:rsid w:val="009A4C36"/>
    <w:rsid w:val="009A56D8"/>
    <w:rsid w:val="009C11B8"/>
    <w:rsid w:val="009C1E3D"/>
    <w:rsid w:val="009C5F80"/>
    <w:rsid w:val="009C6BF3"/>
    <w:rsid w:val="009D13F0"/>
    <w:rsid w:val="009D35DC"/>
    <w:rsid w:val="009D581A"/>
    <w:rsid w:val="009D5BF5"/>
    <w:rsid w:val="009E1AFF"/>
    <w:rsid w:val="009E601F"/>
    <w:rsid w:val="009F054F"/>
    <w:rsid w:val="009F5B84"/>
    <w:rsid w:val="00A12872"/>
    <w:rsid w:val="00A14BA6"/>
    <w:rsid w:val="00A157B2"/>
    <w:rsid w:val="00A17C60"/>
    <w:rsid w:val="00A3142B"/>
    <w:rsid w:val="00A35887"/>
    <w:rsid w:val="00A45DE2"/>
    <w:rsid w:val="00A55E99"/>
    <w:rsid w:val="00A610B4"/>
    <w:rsid w:val="00A82DC6"/>
    <w:rsid w:val="00A86842"/>
    <w:rsid w:val="00A90351"/>
    <w:rsid w:val="00A94DFD"/>
    <w:rsid w:val="00A969AA"/>
    <w:rsid w:val="00AA161F"/>
    <w:rsid w:val="00AA44AA"/>
    <w:rsid w:val="00AB15E9"/>
    <w:rsid w:val="00AB5410"/>
    <w:rsid w:val="00AB774C"/>
    <w:rsid w:val="00AD5626"/>
    <w:rsid w:val="00AD73EC"/>
    <w:rsid w:val="00AD796E"/>
    <w:rsid w:val="00AE257C"/>
    <w:rsid w:val="00AE68BE"/>
    <w:rsid w:val="00B00326"/>
    <w:rsid w:val="00B13A3C"/>
    <w:rsid w:val="00B1713D"/>
    <w:rsid w:val="00B22FD3"/>
    <w:rsid w:val="00B231AE"/>
    <w:rsid w:val="00B45A90"/>
    <w:rsid w:val="00B53597"/>
    <w:rsid w:val="00B552A4"/>
    <w:rsid w:val="00B7081F"/>
    <w:rsid w:val="00B7498E"/>
    <w:rsid w:val="00B76FF9"/>
    <w:rsid w:val="00B857B6"/>
    <w:rsid w:val="00B9299E"/>
    <w:rsid w:val="00BA0B8A"/>
    <w:rsid w:val="00BB1907"/>
    <w:rsid w:val="00BB56E6"/>
    <w:rsid w:val="00BB601B"/>
    <w:rsid w:val="00BC1E5A"/>
    <w:rsid w:val="00BC2F6E"/>
    <w:rsid w:val="00BC34AF"/>
    <w:rsid w:val="00BC56B2"/>
    <w:rsid w:val="00BD5879"/>
    <w:rsid w:val="00BD5ED2"/>
    <w:rsid w:val="00BD64FE"/>
    <w:rsid w:val="00BE3ECD"/>
    <w:rsid w:val="00BE4942"/>
    <w:rsid w:val="00BE6299"/>
    <w:rsid w:val="00C01A4C"/>
    <w:rsid w:val="00C05ACD"/>
    <w:rsid w:val="00C1135A"/>
    <w:rsid w:val="00C12F86"/>
    <w:rsid w:val="00C12F88"/>
    <w:rsid w:val="00C14D0F"/>
    <w:rsid w:val="00C15F86"/>
    <w:rsid w:val="00C161EE"/>
    <w:rsid w:val="00C25C57"/>
    <w:rsid w:val="00C32ADF"/>
    <w:rsid w:val="00C33936"/>
    <w:rsid w:val="00C407A3"/>
    <w:rsid w:val="00C42C8A"/>
    <w:rsid w:val="00C43E85"/>
    <w:rsid w:val="00C467FB"/>
    <w:rsid w:val="00C5063E"/>
    <w:rsid w:val="00C75431"/>
    <w:rsid w:val="00C80654"/>
    <w:rsid w:val="00C8233F"/>
    <w:rsid w:val="00C83D36"/>
    <w:rsid w:val="00C923C1"/>
    <w:rsid w:val="00C9248A"/>
    <w:rsid w:val="00C94E7F"/>
    <w:rsid w:val="00C96AAD"/>
    <w:rsid w:val="00CA1418"/>
    <w:rsid w:val="00CA30FE"/>
    <w:rsid w:val="00CA4962"/>
    <w:rsid w:val="00CA55F0"/>
    <w:rsid w:val="00CB4FB9"/>
    <w:rsid w:val="00CC3ED4"/>
    <w:rsid w:val="00CD2EF7"/>
    <w:rsid w:val="00CE3E98"/>
    <w:rsid w:val="00CE6A93"/>
    <w:rsid w:val="00CF0CFB"/>
    <w:rsid w:val="00CF3480"/>
    <w:rsid w:val="00D11C74"/>
    <w:rsid w:val="00D1498A"/>
    <w:rsid w:val="00D17930"/>
    <w:rsid w:val="00D210E3"/>
    <w:rsid w:val="00D44208"/>
    <w:rsid w:val="00D47092"/>
    <w:rsid w:val="00D54121"/>
    <w:rsid w:val="00D6496B"/>
    <w:rsid w:val="00D70F6A"/>
    <w:rsid w:val="00D735D1"/>
    <w:rsid w:val="00D7445D"/>
    <w:rsid w:val="00D74AEA"/>
    <w:rsid w:val="00D77C65"/>
    <w:rsid w:val="00D8173D"/>
    <w:rsid w:val="00D82DB8"/>
    <w:rsid w:val="00D83493"/>
    <w:rsid w:val="00D92FDE"/>
    <w:rsid w:val="00D95F5D"/>
    <w:rsid w:val="00DA7C28"/>
    <w:rsid w:val="00DB0CDD"/>
    <w:rsid w:val="00DC07E8"/>
    <w:rsid w:val="00DD314A"/>
    <w:rsid w:val="00DD3FDD"/>
    <w:rsid w:val="00DD71EB"/>
    <w:rsid w:val="00DF27F8"/>
    <w:rsid w:val="00E110BE"/>
    <w:rsid w:val="00E11284"/>
    <w:rsid w:val="00E11C5B"/>
    <w:rsid w:val="00E13928"/>
    <w:rsid w:val="00E15E3C"/>
    <w:rsid w:val="00E17C09"/>
    <w:rsid w:val="00E23364"/>
    <w:rsid w:val="00E25B64"/>
    <w:rsid w:val="00E31066"/>
    <w:rsid w:val="00E32D9F"/>
    <w:rsid w:val="00E334F0"/>
    <w:rsid w:val="00E5590F"/>
    <w:rsid w:val="00E8204A"/>
    <w:rsid w:val="00E83429"/>
    <w:rsid w:val="00E872CB"/>
    <w:rsid w:val="00EB08A6"/>
    <w:rsid w:val="00EB6D95"/>
    <w:rsid w:val="00EC18E2"/>
    <w:rsid w:val="00ED2E76"/>
    <w:rsid w:val="00ED52BE"/>
    <w:rsid w:val="00ED5E35"/>
    <w:rsid w:val="00EE0B0C"/>
    <w:rsid w:val="00EE4165"/>
    <w:rsid w:val="00EE4758"/>
    <w:rsid w:val="00EE4DE6"/>
    <w:rsid w:val="00EF43DD"/>
    <w:rsid w:val="00EF4AF6"/>
    <w:rsid w:val="00F06F5A"/>
    <w:rsid w:val="00F111E9"/>
    <w:rsid w:val="00F147EE"/>
    <w:rsid w:val="00F21327"/>
    <w:rsid w:val="00F22FC0"/>
    <w:rsid w:val="00F3168B"/>
    <w:rsid w:val="00F33777"/>
    <w:rsid w:val="00F50BA2"/>
    <w:rsid w:val="00F54997"/>
    <w:rsid w:val="00F6128B"/>
    <w:rsid w:val="00F756FE"/>
    <w:rsid w:val="00F80136"/>
    <w:rsid w:val="00F807CE"/>
    <w:rsid w:val="00F84297"/>
    <w:rsid w:val="00F8795D"/>
    <w:rsid w:val="00F9680B"/>
    <w:rsid w:val="00FA0EFE"/>
    <w:rsid w:val="00FA1D6A"/>
    <w:rsid w:val="00FA3711"/>
    <w:rsid w:val="00FA4DED"/>
    <w:rsid w:val="00FA72AD"/>
    <w:rsid w:val="00FB46FB"/>
    <w:rsid w:val="00FC0C31"/>
    <w:rsid w:val="00FC0D88"/>
    <w:rsid w:val="00FC5208"/>
    <w:rsid w:val="00FC571C"/>
    <w:rsid w:val="00FC70BD"/>
    <w:rsid w:val="00FC7B08"/>
    <w:rsid w:val="00FD1078"/>
    <w:rsid w:val="00FD21FB"/>
    <w:rsid w:val="00FD60BB"/>
    <w:rsid w:val="00FF0AC1"/>
    <w:rsid w:val="00FF52C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1A569B"/>
    <w:pPr>
      <w:widowControl w:val="0"/>
    </w:pPr>
  </w:style>
  <w:style w:type="paragraph" w:styleId="10">
    <w:name w:val="heading 1"/>
    <w:basedOn w:val="a1"/>
    <w:next w:val="a1"/>
    <w:link w:val="11"/>
    <w:uiPriority w:val="99"/>
    <w:qFormat/>
    <w:locked/>
    <w:rsid w:val="008D62C1"/>
    <w:pPr>
      <w:keepNext/>
      <w:spacing w:before="180" w:after="180" w:line="720" w:lineRule="auto"/>
      <w:outlineLvl w:val="0"/>
    </w:pPr>
    <w:rPr>
      <w:rFonts w:ascii="Arial" w:hAnsi="Arial"/>
      <w:b/>
      <w:bCs/>
      <w:kern w:val="52"/>
      <w:sz w:val="52"/>
      <w:szCs w:val="52"/>
    </w:rPr>
  </w:style>
  <w:style w:type="paragraph" w:styleId="21">
    <w:name w:val="heading 2"/>
    <w:basedOn w:val="a1"/>
    <w:next w:val="a1"/>
    <w:link w:val="22"/>
    <w:uiPriority w:val="99"/>
    <w:qFormat/>
    <w:locked/>
    <w:rsid w:val="008D62C1"/>
    <w:pPr>
      <w:keepNext/>
      <w:spacing w:line="720" w:lineRule="auto"/>
      <w:outlineLvl w:val="1"/>
    </w:pPr>
    <w:rPr>
      <w:rFonts w:ascii="Arial" w:hAnsi="Arial"/>
      <w:b/>
      <w:bCs/>
      <w:sz w:val="48"/>
      <w:szCs w:val="48"/>
    </w:rPr>
  </w:style>
  <w:style w:type="paragraph" w:styleId="31">
    <w:name w:val="heading 3"/>
    <w:basedOn w:val="a1"/>
    <w:next w:val="a1"/>
    <w:link w:val="32"/>
    <w:uiPriority w:val="99"/>
    <w:qFormat/>
    <w:locked/>
    <w:rsid w:val="008D62C1"/>
    <w:pPr>
      <w:keepNext/>
      <w:spacing w:line="720" w:lineRule="auto"/>
      <w:outlineLvl w:val="2"/>
    </w:pPr>
    <w:rPr>
      <w:rFonts w:ascii="Arial" w:hAnsi="Arial"/>
      <w:b/>
      <w:bCs/>
      <w:sz w:val="36"/>
      <w:szCs w:val="36"/>
    </w:rPr>
  </w:style>
  <w:style w:type="paragraph" w:styleId="41">
    <w:name w:val="heading 4"/>
    <w:basedOn w:val="a1"/>
    <w:next w:val="a1"/>
    <w:link w:val="42"/>
    <w:uiPriority w:val="99"/>
    <w:qFormat/>
    <w:locked/>
    <w:rsid w:val="008D62C1"/>
    <w:pPr>
      <w:keepNext/>
      <w:spacing w:line="720" w:lineRule="auto"/>
      <w:outlineLvl w:val="3"/>
    </w:pPr>
    <w:rPr>
      <w:rFonts w:ascii="Arial" w:hAnsi="Arial"/>
      <w:sz w:val="36"/>
      <w:szCs w:val="36"/>
    </w:rPr>
  </w:style>
  <w:style w:type="paragraph" w:styleId="51">
    <w:name w:val="heading 5"/>
    <w:basedOn w:val="a1"/>
    <w:next w:val="a1"/>
    <w:link w:val="52"/>
    <w:uiPriority w:val="99"/>
    <w:qFormat/>
    <w:locked/>
    <w:rsid w:val="008D62C1"/>
    <w:pPr>
      <w:keepNext/>
      <w:spacing w:line="720" w:lineRule="auto"/>
      <w:ind w:leftChars="200" w:left="200"/>
      <w:outlineLvl w:val="4"/>
    </w:pPr>
    <w:rPr>
      <w:rFonts w:ascii="Arial" w:hAnsi="Arial"/>
      <w:b/>
      <w:bCs/>
      <w:sz w:val="36"/>
      <w:szCs w:val="36"/>
    </w:rPr>
  </w:style>
  <w:style w:type="paragraph" w:styleId="6">
    <w:name w:val="heading 6"/>
    <w:basedOn w:val="a1"/>
    <w:next w:val="a1"/>
    <w:link w:val="60"/>
    <w:uiPriority w:val="99"/>
    <w:qFormat/>
    <w:locked/>
    <w:rsid w:val="008D62C1"/>
    <w:pPr>
      <w:keepNext/>
      <w:spacing w:line="720" w:lineRule="auto"/>
      <w:ind w:leftChars="200" w:left="200"/>
      <w:outlineLvl w:val="5"/>
    </w:pPr>
    <w:rPr>
      <w:rFonts w:ascii="Arial" w:hAnsi="Arial"/>
      <w:sz w:val="36"/>
      <w:szCs w:val="36"/>
    </w:rPr>
  </w:style>
  <w:style w:type="paragraph" w:styleId="7">
    <w:name w:val="heading 7"/>
    <w:basedOn w:val="a1"/>
    <w:next w:val="a1"/>
    <w:link w:val="70"/>
    <w:uiPriority w:val="99"/>
    <w:qFormat/>
    <w:locked/>
    <w:rsid w:val="008D62C1"/>
    <w:pPr>
      <w:keepNext/>
      <w:spacing w:line="720" w:lineRule="auto"/>
      <w:ind w:leftChars="400" w:left="400"/>
      <w:outlineLvl w:val="6"/>
    </w:pPr>
    <w:rPr>
      <w:rFonts w:ascii="Arial" w:hAnsi="Arial"/>
      <w:b/>
      <w:bCs/>
      <w:sz w:val="36"/>
      <w:szCs w:val="36"/>
    </w:rPr>
  </w:style>
  <w:style w:type="paragraph" w:styleId="8">
    <w:name w:val="heading 8"/>
    <w:basedOn w:val="a1"/>
    <w:next w:val="a1"/>
    <w:link w:val="80"/>
    <w:uiPriority w:val="99"/>
    <w:qFormat/>
    <w:locked/>
    <w:rsid w:val="008D62C1"/>
    <w:pPr>
      <w:keepNext/>
      <w:spacing w:line="720" w:lineRule="auto"/>
      <w:ind w:leftChars="400" w:left="400"/>
      <w:outlineLvl w:val="7"/>
    </w:pPr>
    <w:rPr>
      <w:rFonts w:ascii="Arial" w:hAnsi="Arial"/>
      <w:sz w:val="36"/>
      <w:szCs w:val="36"/>
    </w:rPr>
  </w:style>
  <w:style w:type="paragraph" w:styleId="9">
    <w:name w:val="heading 9"/>
    <w:basedOn w:val="a1"/>
    <w:next w:val="a1"/>
    <w:link w:val="90"/>
    <w:uiPriority w:val="99"/>
    <w:qFormat/>
    <w:locked/>
    <w:rsid w:val="008D62C1"/>
    <w:pPr>
      <w:keepNext/>
      <w:spacing w:line="720" w:lineRule="auto"/>
      <w:ind w:leftChars="400" w:left="400"/>
      <w:outlineLvl w:val="8"/>
    </w:pPr>
    <w:rPr>
      <w:rFonts w:ascii="Arial" w:hAnsi="Arial"/>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標題 1 字元"/>
    <w:basedOn w:val="a2"/>
    <w:link w:val="10"/>
    <w:uiPriority w:val="9"/>
    <w:rsid w:val="00C54734"/>
    <w:rPr>
      <w:rFonts w:asciiTheme="majorHAnsi" w:eastAsiaTheme="majorEastAsia" w:hAnsiTheme="majorHAnsi" w:cstheme="majorBidi"/>
      <w:b/>
      <w:bCs/>
      <w:kern w:val="52"/>
      <w:sz w:val="52"/>
      <w:szCs w:val="52"/>
    </w:rPr>
  </w:style>
  <w:style w:type="character" w:customStyle="1" w:styleId="22">
    <w:name w:val="標題 2 字元"/>
    <w:basedOn w:val="a2"/>
    <w:link w:val="21"/>
    <w:uiPriority w:val="9"/>
    <w:semiHidden/>
    <w:rsid w:val="00C54734"/>
    <w:rPr>
      <w:rFonts w:asciiTheme="majorHAnsi" w:eastAsiaTheme="majorEastAsia" w:hAnsiTheme="majorHAnsi" w:cstheme="majorBidi"/>
      <w:b/>
      <w:bCs/>
      <w:sz w:val="48"/>
      <w:szCs w:val="48"/>
    </w:rPr>
  </w:style>
  <w:style w:type="character" w:customStyle="1" w:styleId="32">
    <w:name w:val="標題 3 字元"/>
    <w:basedOn w:val="a2"/>
    <w:link w:val="31"/>
    <w:uiPriority w:val="9"/>
    <w:semiHidden/>
    <w:rsid w:val="00C54734"/>
    <w:rPr>
      <w:rFonts w:asciiTheme="majorHAnsi" w:eastAsiaTheme="majorEastAsia" w:hAnsiTheme="majorHAnsi" w:cstheme="majorBidi"/>
      <w:b/>
      <w:bCs/>
      <w:sz w:val="36"/>
      <w:szCs w:val="36"/>
    </w:rPr>
  </w:style>
  <w:style w:type="character" w:customStyle="1" w:styleId="42">
    <w:name w:val="標題 4 字元"/>
    <w:basedOn w:val="a2"/>
    <w:link w:val="41"/>
    <w:uiPriority w:val="9"/>
    <w:semiHidden/>
    <w:rsid w:val="00C54734"/>
    <w:rPr>
      <w:rFonts w:asciiTheme="majorHAnsi" w:eastAsiaTheme="majorEastAsia" w:hAnsiTheme="majorHAnsi" w:cstheme="majorBidi"/>
      <w:sz w:val="36"/>
      <w:szCs w:val="36"/>
    </w:rPr>
  </w:style>
  <w:style w:type="character" w:customStyle="1" w:styleId="52">
    <w:name w:val="標題 5 字元"/>
    <w:basedOn w:val="a2"/>
    <w:link w:val="51"/>
    <w:uiPriority w:val="9"/>
    <w:semiHidden/>
    <w:rsid w:val="00C54734"/>
    <w:rPr>
      <w:rFonts w:asciiTheme="majorHAnsi" w:eastAsiaTheme="majorEastAsia" w:hAnsiTheme="majorHAnsi" w:cstheme="majorBidi"/>
      <w:b/>
      <w:bCs/>
      <w:sz w:val="36"/>
      <w:szCs w:val="36"/>
    </w:rPr>
  </w:style>
  <w:style w:type="character" w:customStyle="1" w:styleId="60">
    <w:name w:val="標題 6 字元"/>
    <w:basedOn w:val="a2"/>
    <w:link w:val="6"/>
    <w:uiPriority w:val="9"/>
    <w:semiHidden/>
    <w:rsid w:val="00C54734"/>
    <w:rPr>
      <w:rFonts w:asciiTheme="majorHAnsi" w:eastAsiaTheme="majorEastAsia" w:hAnsiTheme="majorHAnsi" w:cstheme="majorBidi"/>
      <w:sz w:val="36"/>
      <w:szCs w:val="36"/>
    </w:rPr>
  </w:style>
  <w:style w:type="character" w:customStyle="1" w:styleId="70">
    <w:name w:val="標題 7 字元"/>
    <w:basedOn w:val="a2"/>
    <w:link w:val="7"/>
    <w:uiPriority w:val="9"/>
    <w:semiHidden/>
    <w:rsid w:val="00C54734"/>
    <w:rPr>
      <w:rFonts w:asciiTheme="majorHAnsi" w:eastAsiaTheme="majorEastAsia" w:hAnsiTheme="majorHAnsi" w:cstheme="majorBidi"/>
      <w:b/>
      <w:bCs/>
      <w:sz w:val="36"/>
      <w:szCs w:val="36"/>
    </w:rPr>
  </w:style>
  <w:style w:type="character" w:customStyle="1" w:styleId="80">
    <w:name w:val="標題 8 字元"/>
    <w:basedOn w:val="a2"/>
    <w:link w:val="8"/>
    <w:uiPriority w:val="9"/>
    <w:semiHidden/>
    <w:rsid w:val="00C54734"/>
    <w:rPr>
      <w:rFonts w:asciiTheme="majorHAnsi" w:eastAsiaTheme="majorEastAsia" w:hAnsiTheme="majorHAnsi" w:cstheme="majorBidi"/>
      <w:sz w:val="36"/>
      <w:szCs w:val="36"/>
    </w:rPr>
  </w:style>
  <w:style w:type="character" w:customStyle="1" w:styleId="90">
    <w:name w:val="標題 9 字元"/>
    <w:basedOn w:val="a2"/>
    <w:link w:val="9"/>
    <w:uiPriority w:val="9"/>
    <w:semiHidden/>
    <w:rsid w:val="00C54734"/>
    <w:rPr>
      <w:rFonts w:asciiTheme="majorHAnsi" w:eastAsiaTheme="majorEastAsia" w:hAnsiTheme="majorHAnsi" w:cstheme="majorBidi"/>
      <w:sz w:val="36"/>
      <w:szCs w:val="36"/>
    </w:rPr>
  </w:style>
  <w:style w:type="paragraph" w:styleId="a5">
    <w:name w:val="List Paragraph"/>
    <w:basedOn w:val="a1"/>
    <w:uiPriority w:val="99"/>
    <w:qFormat/>
    <w:rsid w:val="005D75AD"/>
    <w:pPr>
      <w:ind w:leftChars="200" w:left="480"/>
    </w:pPr>
  </w:style>
  <w:style w:type="character" w:styleId="a6">
    <w:name w:val="annotation reference"/>
    <w:basedOn w:val="a2"/>
    <w:uiPriority w:val="99"/>
    <w:semiHidden/>
    <w:rsid w:val="00BE4942"/>
    <w:rPr>
      <w:rFonts w:cs="Times New Roman"/>
      <w:sz w:val="18"/>
    </w:rPr>
  </w:style>
  <w:style w:type="paragraph" w:styleId="a7">
    <w:name w:val="annotation text"/>
    <w:basedOn w:val="a1"/>
    <w:link w:val="a8"/>
    <w:uiPriority w:val="99"/>
    <w:semiHidden/>
    <w:rsid w:val="00BE4942"/>
  </w:style>
  <w:style w:type="character" w:customStyle="1" w:styleId="a8">
    <w:name w:val="註解文字 字元"/>
    <w:basedOn w:val="a2"/>
    <w:link w:val="a7"/>
    <w:uiPriority w:val="99"/>
    <w:semiHidden/>
    <w:locked/>
    <w:rsid w:val="00BE4942"/>
    <w:rPr>
      <w:rFonts w:cs="Times New Roman"/>
    </w:rPr>
  </w:style>
  <w:style w:type="paragraph" w:styleId="a9">
    <w:name w:val="annotation subject"/>
    <w:basedOn w:val="a7"/>
    <w:next w:val="a7"/>
    <w:link w:val="aa"/>
    <w:uiPriority w:val="99"/>
    <w:semiHidden/>
    <w:rsid w:val="00BE4942"/>
    <w:rPr>
      <w:b/>
      <w:bCs/>
      <w:kern w:val="0"/>
      <w:sz w:val="20"/>
      <w:szCs w:val="20"/>
    </w:rPr>
  </w:style>
  <w:style w:type="character" w:customStyle="1" w:styleId="aa">
    <w:name w:val="註解主旨 字元"/>
    <w:basedOn w:val="a8"/>
    <w:link w:val="a9"/>
    <w:uiPriority w:val="99"/>
    <w:semiHidden/>
    <w:locked/>
    <w:rsid w:val="00BE4942"/>
    <w:rPr>
      <w:rFonts w:cs="Times New Roman"/>
      <w:b/>
    </w:rPr>
  </w:style>
  <w:style w:type="paragraph" w:styleId="ab">
    <w:name w:val="Balloon Text"/>
    <w:basedOn w:val="a1"/>
    <w:link w:val="ac"/>
    <w:uiPriority w:val="99"/>
    <w:semiHidden/>
    <w:rsid w:val="00BE4942"/>
    <w:rPr>
      <w:rFonts w:ascii="Cambria" w:hAnsi="Cambria"/>
      <w:kern w:val="0"/>
      <w:sz w:val="18"/>
      <w:szCs w:val="18"/>
    </w:rPr>
  </w:style>
  <w:style w:type="character" w:customStyle="1" w:styleId="ac">
    <w:name w:val="註解方塊文字 字元"/>
    <w:basedOn w:val="a2"/>
    <w:link w:val="ab"/>
    <w:uiPriority w:val="99"/>
    <w:semiHidden/>
    <w:locked/>
    <w:rsid w:val="00BE4942"/>
    <w:rPr>
      <w:rFonts w:ascii="Cambria" w:eastAsia="新細明體" w:hAnsi="Cambria" w:cs="Times New Roman"/>
      <w:sz w:val="18"/>
    </w:rPr>
  </w:style>
  <w:style w:type="table" w:styleId="ad">
    <w:name w:val="Table Grid"/>
    <w:basedOn w:val="a3"/>
    <w:uiPriority w:val="99"/>
    <w:semiHidden/>
    <w:rsid w:val="007E6BF7"/>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99"/>
    <w:qFormat/>
    <w:rsid w:val="00396309"/>
    <w:pPr>
      <w:widowControl w:val="0"/>
    </w:pPr>
  </w:style>
  <w:style w:type="character" w:styleId="af">
    <w:name w:val="Hyperlink"/>
    <w:basedOn w:val="a2"/>
    <w:uiPriority w:val="99"/>
    <w:semiHidden/>
    <w:rsid w:val="006F64FB"/>
    <w:rPr>
      <w:rFonts w:cs="Times New Roman"/>
      <w:color w:val="0000FF"/>
      <w:u w:val="single"/>
    </w:rPr>
  </w:style>
  <w:style w:type="paragraph" w:styleId="af0">
    <w:name w:val="header"/>
    <w:basedOn w:val="a1"/>
    <w:link w:val="af1"/>
    <w:uiPriority w:val="99"/>
    <w:semiHidden/>
    <w:rsid w:val="008C7493"/>
    <w:pPr>
      <w:tabs>
        <w:tab w:val="center" w:pos="4153"/>
        <w:tab w:val="right" w:pos="8306"/>
      </w:tabs>
      <w:snapToGrid w:val="0"/>
    </w:pPr>
    <w:rPr>
      <w:kern w:val="0"/>
      <w:sz w:val="20"/>
      <w:szCs w:val="20"/>
    </w:rPr>
  </w:style>
  <w:style w:type="character" w:customStyle="1" w:styleId="af1">
    <w:name w:val="頁首 字元"/>
    <w:basedOn w:val="a2"/>
    <w:link w:val="af0"/>
    <w:uiPriority w:val="99"/>
    <w:locked/>
    <w:rsid w:val="008C7493"/>
    <w:rPr>
      <w:rFonts w:cs="Times New Roman"/>
      <w:sz w:val="20"/>
    </w:rPr>
  </w:style>
  <w:style w:type="paragraph" w:styleId="af2">
    <w:name w:val="footer"/>
    <w:basedOn w:val="a1"/>
    <w:link w:val="af3"/>
    <w:uiPriority w:val="99"/>
    <w:semiHidden/>
    <w:rsid w:val="008C7493"/>
    <w:pPr>
      <w:tabs>
        <w:tab w:val="center" w:pos="4153"/>
        <w:tab w:val="right" w:pos="8306"/>
      </w:tabs>
      <w:snapToGrid w:val="0"/>
    </w:pPr>
    <w:rPr>
      <w:kern w:val="0"/>
      <w:sz w:val="20"/>
      <w:szCs w:val="20"/>
    </w:rPr>
  </w:style>
  <w:style w:type="character" w:customStyle="1" w:styleId="af3">
    <w:name w:val="頁尾 字元"/>
    <w:basedOn w:val="a2"/>
    <w:link w:val="af2"/>
    <w:uiPriority w:val="99"/>
    <w:locked/>
    <w:rsid w:val="008C7493"/>
    <w:rPr>
      <w:rFonts w:cs="Times New Roman"/>
      <w:sz w:val="20"/>
    </w:rPr>
  </w:style>
  <w:style w:type="paragraph" w:customStyle="1" w:styleId="af4">
    <w:name w:val="研討會標題：壹、"/>
    <w:next w:val="af5"/>
    <w:uiPriority w:val="99"/>
    <w:rsid w:val="008D62C1"/>
    <w:pPr>
      <w:jc w:val="both"/>
    </w:pPr>
    <w:rPr>
      <w:rFonts w:ascii="Times New Roman" w:eastAsia="標楷體" w:hAnsi="Times New Roman"/>
      <w:b/>
      <w:color w:val="000000"/>
      <w:sz w:val="22"/>
    </w:rPr>
  </w:style>
  <w:style w:type="paragraph" w:customStyle="1" w:styleId="af5">
    <w:name w:val="研討會內文"/>
    <w:link w:val="af6"/>
    <w:uiPriority w:val="99"/>
    <w:rsid w:val="008D62C1"/>
    <w:pPr>
      <w:ind w:firstLineChars="200" w:firstLine="400"/>
      <w:jc w:val="both"/>
    </w:pPr>
    <w:rPr>
      <w:rFonts w:ascii="Times New Roman" w:eastAsia="標楷體" w:hAnsi="Times New Roman"/>
      <w:sz w:val="20"/>
      <w:szCs w:val="20"/>
    </w:rPr>
  </w:style>
  <w:style w:type="paragraph" w:customStyle="1" w:styleId="af7">
    <w:name w:val="研討會標題：一、"/>
    <w:next w:val="af5"/>
    <w:uiPriority w:val="99"/>
    <w:rsid w:val="008D62C1"/>
    <w:pPr>
      <w:ind w:leftChars="100" w:left="240"/>
      <w:jc w:val="both"/>
    </w:pPr>
    <w:rPr>
      <w:rFonts w:ascii="Times New Roman" w:eastAsia="標楷體" w:hAnsi="Times New Roman"/>
      <w:sz w:val="20"/>
      <w:szCs w:val="20"/>
    </w:rPr>
  </w:style>
  <w:style w:type="paragraph" w:customStyle="1" w:styleId="af8">
    <w:name w:val="研討會標題：（一）"/>
    <w:next w:val="af5"/>
    <w:uiPriority w:val="99"/>
    <w:rsid w:val="006027B3"/>
    <w:pPr>
      <w:ind w:leftChars="200" w:left="350" w:hangingChars="150" w:hanging="150"/>
      <w:jc w:val="both"/>
    </w:pPr>
    <w:rPr>
      <w:rFonts w:ascii="Times New Roman" w:eastAsia="標楷體" w:hAnsi="Times New Roman"/>
      <w:sz w:val="20"/>
      <w:szCs w:val="20"/>
    </w:rPr>
  </w:style>
  <w:style w:type="paragraph" w:customStyle="1" w:styleId="12">
    <w:name w:val="研討會標題：1."/>
    <w:next w:val="af5"/>
    <w:uiPriority w:val="99"/>
    <w:rsid w:val="008D62C1"/>
    <w:pPr>
      <w:ind w:leftChars="200" w:left="680" w:hangingChars="100" w:hanging="200"/>
      <w:jc w:val="both"/>
    </w:pPr>
    <w:rPr>
      <w:rFonts w:ascii="Times New Roman" w:eastAsia="標楷體" w:hAnsi="Times New Roman"/>
      <w:sz w:val="20"/>
      <w:szCs w:val="20"/>
    </w:rPr>
  </w:style>
  <w:style w:type="character" w:styleId="HTML">
    <w:name w:val="HTML Acronym"/>
    <w:basedOn w:val="a2"/>
    <w:uiPriority w:val="99"/>
    <w:semiHidden/>
    <w:rsid w:val="008D62C1"/>
    <w:rPr>
      <w:rFonts w:cs="Times New Roman"/>
    </w:rPr>
  </w:style>
  <w:style w:type="paragraph" w:styleId="HTML0">
    <w:name w:val="HTML Address"/>
    <w:basedOn w:val="a1"/>
    <w:link w:val="HTML1"/>
    <w:uiPriority w:val="99"/>
    <w:semiHidden/>
    <w:rsid w:val="008D62C1"/>
    <w:rPr>
      <w:i/>
      <w:iCs/>
    </w:rPr>
  </w:style>
  <w:style w:type="character" w:customStyle="1" w:styleId="HTML1">
    <w:name w:val="HTML 位址 字元"/>
    <w:basedOn w:val="a2"/>
    <w:link w:val="HTML0"/>
    <w:uiPriority w:val="99"/>
    <w:semiHidden/>
    <w:rsid w:val="00C54734"/>
    <w:rPr>
      <w:i/>
      <w:iCs/>
    </w:rPr>
  </w:style>
  <w:style w:type="character" w:styleId="HTML2">
    <w:name w:val="HTML Cite"/>
    <w:basedOn w:val="a2"/>
    <w:uiPriority w:val="99"/>
    <w:semiHidden/>
    <w:rsid w:val="008D62C1"/>
    <w:rPr>
      <w:rFonts w:cs="Times New Roman"/>
      <w:i/>
      <w:iCs/>
    </w:rPr>
  </w:style>
  <w:style w:type="character" w:styleId="HTML3">
    <w:name w:val="HTML Code"/>
    <w:basedOn w:val="a2"/>
    <w:uiPriority w:val="99"/>
    <w:semiHidden/>
    <w:rsid w:val="008D62C1"/>
    <w:rPr>
      <w:rFonts w:ascii="Courier New" w:hAnsi="Courier New" w:cs="Courier New"/>
      <w:sz w:val="20"/>
      <w:szCs w:val="20"/>
    </w:rPr>
  </w:style>
  <w:style w:type="character" w:styleId="HTML4">
    <w:name w:val="HTML Definition"/>
    <w:basedOn w:val="a2"/>
    <w:uiPriority w:val="99"/>
    <w:semiHidden/>
    <w:rsid w:val="008D62C1"/>
    <w:rPr>
      <w:rFonts w:cs="Times New Roman"/>
      <w:i/>
      <w:iCs/>
    </w:rPr>
  </w:style>
  <w:style w:type="character" w:styleId="HTML5">
    <w:name w:val="HTML Keyboard"/>
    <w:basedOn w:val="a2"/>
    <w:uiPriority w:val="99"/>
    <w:semiHidden/>
    <w:rsid w:val="008D62C1"/>
    <w:rPr>
      <w:rFonts w:ascii="Courier New" w:hAnsi="Courier New" w:cs="Courier New"/>
      <w:sz w:val="20"/>
      <w:szCs w:val="20"/>
    </w:rPr>
  </w:style>
  <w:style w:type="paragraph" w:styleId="HTML6">
    <w:name w:val="HTML Preformatted"/>
    <w:basedOn w:val="a1"/>
    <w:link w:val="HTML7"/>
    <w:uiPriority w:val="99"/>
    <w:semiHidden/>
    <w:rsid w:val="008D62C1"/>
    <w:rPr>
      <w:rFonts w:ascii="Courier New" w:hAnsi="Courier New" w:cs="Courier New"/>
      <w:sz w:val="20"/>
      <w:szCs w:val="20"/>
    </w:rPr>
  </w:style>
  <w:style w:type="character" w:customStyle="1" w:styleId="HTML7">
    <w:name w:val="HTML 預設格式 字元"/>
    <w:basedOn w:val="a2"/>
    <w:link w:val="HTML6"/>
    <w:uiPriority w:val="99"/>
    <w:semiHidden/>
    <w:rsid w:val="00C54734"/>
    <w:rPr>
      <w:rFonts w:ascii="Courier New" w:hAnsi="Courier New" w:cs="Courier New"/>
      <w:sz w:val="20"/>
      <w:szCs w:val="20"/>
    </w:rPr>
  </w:style>
  <w:style w:type="character" w:styleId="HTML8">
    <w:name w:val="HTML Sample"/>
    <w:basedOn w:val="a2"/>
    <w:uiPriority w:val="99"/>
    <w:semiHidden/>
    <w:rsid w:val="008D62C1"/>
    <w:rPr>
      <w:rFonts w:ascii="Courier New" w:hAnsi="Courier New" w:cs="Courier New"/>
    </w:rPr>
  </w:style>
  <w:style w:type="character" w:styleId="HTML9">
    <w:name w:val="HTML Typewriter"/>
    <w:basedOn w:val="a2"/>
    <w:uiPriority w:val="99"/>
    <w:semiHidden/>
    <w:rsid w:val="008D62C1"/>
    <w:rPr>
      <w:rFonts w:ascii="Courier New" w:hAnsi="Courier New" w:cs="Courier New"/>
      <w:sz w:val="20"/>
      <w:szCs w:val="20"/>
    </w:rPr>
  </w:style>
  <w:style w:type="character" w:styleId="HTMLa">
    <w:name w:val="HTML Variable"/>
    <w:basedOn w:val="a2"/>
    <w:uiPriority w:val="99"/>
    <w:semiHidden/>
    <w:rsid w:val="008D62C1"/>
    <w:rPr>
      <w:rFonts w:cs="Times New Roman"/>
      <w:i/>
      <w:iCs/>
    </w:rPr>
  </w:style>
  <w:style w:type="character" w:styleId="af9">
    <w:name w:val="FollowedHyperlink"/>
    <w:basedOn w:val="a2"/>
    <w:uiPriority w:val="99"/>
    <w:semiHidden/>
    <w:rsid w:val="008D62C1"/>
    <w:rPr>
      <w:rFonts w:cs="Times New Roman"/>
      <w:color w:val="800080"/>
      <w:u w:val="single"/>
    </w:rPr>
  </w:style>
  <w:style w:type="paragraph" w:styleId="Web">
    <w:name w:val="Normal (Web)"/>
    <w:basedOn w:val="a1"/>
    <w:uiPriority w:val="99"/>
    <w:semiHidden/>
    <w:rsid w:val="008D62C1"/>
    <w:rPr>
      <w:rFonts w:ascii="Times New Roman" w:hAnsi="Times New Roman"/>
      <w:szCs w:val="24"/>
    </w:rPr>
  </w:style>
  <w:style w:type="paragraph" w:styleId="afa">
    <w:name w:val="Normal Indent"/>
    <w:basedOn w:val="a1"/>
    <w:uiPriority w:val="99"/>
    <w:semiHidden/>
    <w:rsid w:val="008D62C1"/>
    <w:pPr>
      <w:ind w:leftChars="200" w:left="480"/>
    </w:pPr>
  </w:style>
  <w:style w:type="paragraph" w:styleId="afb">
    <w:name w:val="Date"/>
    <w:basedOn w:val="a1"/>
    <w:next w:val="a1"/>
    <w:link w:val="afc"/>
    <w:uiPriority w:val="99"/>
    <w:semiHidden/>
    <w:rsid w:val="008D62C1"/>
    <w:pPr>
      <w:jc w:val="right"/>
    </w:pPr>
  </w:style>
  <w:style w:type="character" w:customStyle="1" w:styleId="afc">
    <w:name w:val="日期 字元"/>
    <w:basedOn w:val="a2"/>
    <w:link w:val="afb"/>
    <w:uiPriority w:val="99"/>
    <w:semiHidden/>
    <w:rsid w:val="00C54734"/>
  </w:style>
  <w:style w:type="paragraph" w:styleId="afd">
    <w:name w:val="Body Text"/>
    <w:basedOn w:val="a1"/>
    <w:link w:val="afe"/>
    <w:uiPriority w:val="99"/>
    <w:semiHidden/>
    <w:rsid w:val="008D62C1"/>
    <w:pPr>
      <w:spacing w:after="120"/>
    </w:pPr>
  </w:style>
  <w:style w:type="character" w:customStyle="1" w:styleId="afe">
    <w:name w:val="本文 字元"/>
    <w:basedOn w:val="a2"/>
    <w:link w:val="afd"/>
    <w:uiPriority w:val="99"/>
    <w:semiHidden/>
    <w:rsid w:val="00C54734"/>
  </w:style>
  <w:style w:type="paragraph" w:styleId="23">
    <w:name w:val="Body Text 2"/>
    <w:basedOn w:val="a1"/>
    <w:link w:val="24"/>
    <w:uiPriority w:val="99"/>
    <w:semiHidden/>
    <w:rsid w:val="008D62C1"/>
    <w:pPr>
      <w:spacing w:after="120" w:line="480" w:lineRule="auto"/>
    </w:pPr>
  </w:style>
  <w:style w:type="character" w:customStyle="1" w:styleId="24">
    <w:name w:val="本文 2 字元"/>
    <w:basedOn w:val="a2"/>
    <w:link w:val="23"/>
    <w:uiPriority w:val="99"/>
    <w:semiHidden/>
    <w:rsid w:val="00C54734"/>
  </w:style>
  <w:style w:type="paragraph" w:styleId="33">
    <w:name w:val="Body Text 3"/>
    <w:basedOn w:val="a1"/>
    <w:link w:val="34"/>
    <w:uiPriority w:val="99"/>
    <w:semiHidden/>
    <w:rsid w:val="008D62C1"/>
    <w:pPr>
      <w:spacing w:after="120"/>
    </w:pPr>
    <w:rPr>
      <w:sz w:val="16"/>
      <w:szCs w:val="16"/>
    </w:rPr>
  </w:style>
  <w:style w:type="character" w:customStyle="1" w:styleId="34">
    <w:name w:val="本文 3 字元"/>
    <w:basedOn w:val="a2"/>
    <w:link w:val="33"/>
    <w:uiPriority w:val="99"/>
    <w:semiHidden/>
    <w:rsid w:val="00C54734"/>
    <w:rPr>
      <w:sz w:val="16"/>
      <w:szCs w:val="16"/>
    </w:rPr>
  </w:style>
  <w:style w:type="paragraph" w:styleId="aff">
    <w:name w:val="Body Text First Indent"/>
    <w:basedOn w:val="afd"/>
    <w:link w:val="aff0"/>
    <w:uiPriority w:val="99"/>
    <w:semiHidden/>
    <w:rsid w:val="008D62C1"/>
    <w:pPr>
      <w:ind w:firstLineChars="100" w:firstLine="210"/>
    </w:pPr>
  </w:style>
  <w:style w:type="character" w:customStyle="1" w:styleId="aff0">
    <w:name w:val="本文第一層縮排 字元"/>
    <w:basedOn w:val="afe"/>
    <w:link w:val="aff"/>
    <w:uiPriority w:val="99"/>
    <w:semiHidden/>
    <w:rsid w:val="00C54734"/>
  </w:style>
  <w:style w:type="paragraph" w:styleId="aff1">
    <w:name w:val="Body Text Indent"/>
    <w:basedOn w:val="a1"/>
    <w:link w:val="aff2"/>
    <w:uiPriority w:val="99"/>
    <w:semiHidden/>
    <w:rsid w:val="008D62C1"/>
    <w:pPr>
      <w:spacing w:after="120"/>
      <w:ind w:leftChars="200" w:left="480"/>
    </w:pPr>
  </w:style>
  <w:style w:type="character" w:customStyle="1" w:styleId="aff2">
    <w:name w:val="本文縮排 字元"/>
    <w:basedOn w:val="a2"/>
    <w:link w:val="aff1"/>
    <w:uiPriority w:val="99"/>
    <w:semiHidden/>
    <w:rsid w:val="00C54734"/>
  </w:style>
  <w:style w:type="paragraph" w:styleId="25">
    <w:name w:val="Body Text First Indent 2"/>
    <w:basedOn w:val="aff1"/>
    <w:link w:val="26"/>
    <w:uiPriority w:val="99"/>
    <w:semiHidden/>
    <w:rsid w:val="008D62C1"/>
    <w:pPr>
      <w:ind w:firstLineChars="100" w:firstLine="210"/>
    </w:pPr>
  </w:style>
  <w:style w:type="character" w:customStyle="1" w:styleId="26">
    <w:name w:val="本文第一層縮排 2 字元"/>
    <w:basedOn w:val="aff2"/>
    <w:link w:val="25"/>
    <w:uiPriority w:val="99"/>
    <w:semiHidden/>
    <w:rsid w:val="00C54734"/>
  </w:style>
  <w:style w:type="paragraph" w:styleId="27">
    <w:name w:val="Body Text Indent 2"/>
    <w:basedOn w:val="a1"/>
    <w:link w:val="28"/>
    <w:uiPriority w:val="99"/>
    <w:semiHidden/>
    <w:rsid w:val="008D62C1"/>
    <w:pPr>
      <w:spacing w:after="120" w:line="480" w:lineRule="auto"/>
      <w:ind w:leftChars="200" w:left="480"/>
    </w:pPr>
  </w:style>
  <w:style w:type="character" w:customStyle="1" w:styleId="28">
    <w:name w:val="本文縮排 2 字元"/>
    <w:basedOn w:val="a2"/>
    <w:link w:val="27"/>
    <w:uiPriority w:val="99"/>
    <w:semiHidden/>
    <w:rsid w:val="00C54734"/>
  </w:style>
  <w:style w:type="paragraph" w:styleId="35">
    <w:name w:val="Body Text Indent 3"/>
    <w:basedOn w:val="a1"/>
    <w:link w:val="36"/>
    <w:uiPriority w:val="99"/>
    <w:semiHidden/>
    <w:rsid w:val="008D62C1"/>
    <w:pPr>
      <w:spacing w:after="120"/>
      <w:ind w:leftChars="200" w:left="480"/>
    </w:pPr>
    <w:rPr>
      <w:sz w:val="16"/>
      <w:szCs w:val="16"/>
    </w:rPr>
  </w:style>
  <w:style w:type="character" w:customStyle="1" w:styleId="36">
    <w:name w:val="本文縮排 3 字元"/>
    <w:basedOn w:val="a2"/>
    <w:link w:val="35"/>
    <w:uiPriority w:val="99"/>
    <w:semiHidden/>
    <w:rsid w:val="00C54734"/>
    <w:rPr>
      <w:sz w:val="16"/>
      <w:szCs w:val="16"/>
    </w:rPr>
  </w:style>
  <w:style w:type="paragraph" w:styleId="aff3">
    <w:name w:val="envelope address"/>
    <w:basedOn w:val="a1"/>
    <w:uiPriority w:val="99"/>
    <w:semiHidden/>
    <w:rsid w:val="008D62C1"/>
    <w:pPr>
      <w:framePr w:w="7920" w:h="1980" w:hRule="exact" w:hSpace="180" w:wrap="auto" w:hAnchor="page" w:xAlign="center" w:yAlign="bottom"/>
      <w:snapToGrid w:val="0"/>
      <w:ind w:leftChars="1200" w:left="100"/>
    </w:pPr>
    <w:rPr>
      <w:rFonts w:ascii="Arial" w:hAnsi="Arial" w:cs="Arial"/>
      <w:szCs w:val="24"/>
    </w:rPr>
  </w:style>
  <w:style w:type="character" w:styleId="aff4">
    <w:name w:val="line number"/>
    <w:basedOn w:val="a2"/>
    <w:uiPriority w:val="99"/>
    <w:semiHidden/>
    <w:rsid w:val="008D62C1"/>
    <w:rPr>
      <w:rFonts w:cs="Times New Roman"/>
    </w:rPr>
  </w:style>
  <w:style w:type="table" w:styleId="3D1">
    <w:name w:val="Table 3D effects 1"/>
    <w:basedOn w:val="a3"/>
    <w:uiPriority w:val="99"/>
    <w:semiHidden/>
    <w:rsid w:val="008D62C1"/>
    <w:pPr>
      <w:widowControl w:val="0"/>
    </w:pPr>
    <w:rPr>
      <w:kern w:val="0"/>
      <w:sz w:val="20"/>
      <w:szCs w:val="20"/>
    </w:rPr>
    <w:tblPr>
      <w:tblInd w:w="0" w:type="dxa"/>
      <w:tblCellMar>
        <w:top w:w="0" w:type="dxa"/>
        <w:left w:w="108" w:type="dxa"/>
        <w:bottom w:w="0" w:type="dxa"/>
        <w:right w:w="108" w:type="dxa"/>
      </w:tblCellMar>
    </w:tblPr>
    <w:tcPr>
      <w:shd w:val="solid" w:color="C0C0C0" w:fill="FFFFFF"/>
    </w:tcPr>
    <w:tblStylePr w:type="firstRow">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3"/>
    <w:uiPriority w:val="99"/>
    <w:semiHidden/>
    <w:rsid w:val="008D62C1"/>
    <w:pPr>
      <w:widowControl w:val="0"/>
    </w:pPr>
    <w:rPr>
      <w:kern w:val="0"/>
      <w:sz w:val="20"/>
      <w:szCs w:val="20"/>
    </w:rPr>
    <w:tblPr>
      <w:tblStyleRowBandSize w:val="1"/>
      <w:tblInd w:w="0" w:type="dxa"/>
      <w:tblCellMar>
        <w:top w:w="0" w:type="dxa"/>
        <w:left w:w="108" w:type="dxa"/>
        <w:bottom w:w="0" w:type="dxa"/>
        <w:right w:w="108" w:type="dxa"/>
      </w:tblCellMar>
    </w:tblPr>
    <w:tcPr>
      <w:shd w:val="solid" w:color="C0C0C0" w:fill="FFFFFF"/>
    </w:tcPr>
    <w:tblStylePr w:type="firstRow">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3D3">
    <w:name w:val="Table 3D effects 3"/>
    <w:basedOn w:val="a3"/>
    <w:uiPriority w:val="99"/>
    <w:semiHidden/>
    <w:rsid w:val="008D62C1"/>
    <w:pPr>
      <w:widowControl w:val="0"/>
    </w:pPr>
    <w:rPr>
      <w:kern w:val="0"/>
      <w:sz w:val="20"/>
      <w:szCs w:val="20"/>
    </w:rPr>
    <w:tblPr>
      <w:tblStyleRowBandSize w:val="1"/>
      <w:tblStyleColBandSize w:val="1"/>
      <w:tblInd w:w="0" w:type="dxa"/>
      <w:tblCellMar>
        <w:top w:w="0" w:type="dxa"/>
        <w:left w:w="108" w:type="dxa"/>
        <w:bottom w:w="0" w:type="dxa"/>
        <w:right w:w="108" w:type="dxa"/>
      </w:tblCellMar>
    </w:tblPr>
    <w:tblStylePr w:type="firstRow">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tblPr/>
      <w:tcPr>
        <w:shd w:val="solid" w:color="C0C0C0" w:fill="FFFFFF"/>
      </w:tcPr>
    </w:tblStylePr>
    <w:tblStylePr w:type="band2Vert">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Web1">
    <w:name w:val="Table Web 1"/>
    <w:basedOn w:val="a3"/>
    <w:uiPriority w:val="99"/>
    <w:semiHidden/>
    <w:rsid w:val="008D62C1"/>
    <w:pPr>
      <w:widowControl w:val="0"/>
    </w:pPr>
    <w:rPr>
      <w:kern w:val="0"/>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tblPr/>
      <w:tcPr>
        <w:tcBorders>
          <w:tl2br w:val="none" w:sz="0" w:space="0" w:color="auto"/>
          <w:tr2bl w:val="none" w:sz="0" w:space="0" w:color="auto"/>
        </w:tcBorders>
      </w:tcPr>
    </w:tblStylePr>
  </w:style>
  <w:style w:type="table" w:styleId="Web2">
    <w:name w:val="Table Web 2"/>
    <w:basedOn w:val="a3"/>
    <w:uiPriority w:val="99"/>
    <w:semiHidden/>
    <w:rsid w:val="008D62C1"/>
    <w:pPr>
      <w:widowControl w:val="0"/>
    </w:pPr>
    <w:rPr>
      <w:kern w:val="0"/>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tblPr/>
      <w:tcPr>
        <w:tcBorders>
          <w:tl2br w:val="none" w:sz="0" w:space="0" w:color="auto"/>
          <w:tr2bl w:val="none" w:sz="0" w:space="0" w:color="auto"/>
        </w:tcBorders>
      </w:tcPr>
    </w:tblStylePr>
  </w:style>
  <w:style w:type="table" w:styleId="Web3">
    <w:name w:val="Table Web 3"/>
    <w:basedOn w:val="a3"/>
    <w:uiPriority w:val="99"/>
    <w:semiHidden/>
    <w:rsid w:val="008D62C1"/>
    <w:pPr>
      <w:widowControl w:val="0"/>
    </w:pPr>
    <w:rPr>
      <w:kern w:val="0"/>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tblPr/>
      <w:tcPr>
        <w:tcBorders>
          <w:tl2br w:val="none" w:sz="0" w:space="0" w:color="auto"/>
          <w:tr2bl w:val="none" w:sz="0" w:space="0" w:color="auto"/>
        </w:tcBorders>
      </w:tcPr>
    </w:tblStylePr>
  </w:style>
  <w:style w:type="table" w:styleId="13">
    <w:name w:val="Table Classic 1"/>
    <w:basedOn w:val="a3"/>
    <w:uiPriority w:val="99"/>
    <w:semiHidden/>
    <w:rsid w:val="008D62C1"/>
    <w:pPr>
      <w:widowControl w:val="0"/>
    </w:pPr>
    <w:rPr>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29">
    <w:name w:val="Table Classic 2"/>
    <w:basedOn w:val="a3"/>
    <w:uiPriority w:val="99"/>
    <w:semiHidden/>
    <w:rsid w:val="008D62C1"/>
    <w:pPr>
      <w:widowControl w:val="0"/>
    </w:pPr>
    <w:rPr>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tblPr/>
      <w:tcPr>
        <w:tcBorders>
          <w:tl2br w:val="none" w:sz="0" w:space="0" w:color="auto"/>
          <w:tr2bl w:val="none" w:sz="0" w:space="0" w:color="auto"/>
        </w:tcBorders>
        <w:shd w:val="solid" w:color="C0C0C0" w:fill="FFFFFF"/>
      </w:tcPr>
    </w:tblStylePr>
    <w:tblStylePr w:type="neCell">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tblPr/>
      <w:tcPr>
        <w:tcBorders>
          <w:tl2br w:val="none" w:sz="0" w:space="0" w:color="auto"/>
          <w:tr2bl w:val="none" w:sz="0" w:space="0" w:color="auto"/>
        </w:tcBorders>
      </w:tcPr>
    </w:tblStylePr>
  </w:style>
  <w:style w:type="table" w:styleId="37">
    <w:name w:val="Table Classic 3"/>
    <w:basedOn w:val="a3"/>
    <w:uiPriority w:val="99"/>
    <w:semiHidden/>
    <w:rsid w:val="008D62C1"/>
    <w:pPr>
      <w:widowControl w:val="0"/>
    </w:pPr>
    <w:rPr>
      <w:color w:val="000080"/>
      <w:kern w:val="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tblPr/>
      <w:tcPr>
        <w:tcBorders>
          <w:bottom w:val="single" w:sz="6" w:space="0" w:color="000000"/>
          <w:tl2br w:val="none" w:sz="0" w:space="0" w:color="auto"/>
          <w:tr2bl w:val="none" w:sz="0" w:space="0" w:color="auto"/>
        </w:tcBorders>
        <w:shd w:val="solid" w:color="000080" w:fill="FFFFFF"/>
      </w:tcPr>
    </w:tblStylePr>
    <w:tblStylePr w:type="lastRow">
      <w:tblPr/>
      <w:tcPr>
        <w:tcBorders>
          <w:top w:val="single" w:sz="12" w:space="0" w:color="000000"/>
          <w:tl2br w:val="none" w:sz="0" w:space="0" w:color="auto"/>
          <w:tr2bl w:val="none" w:sz="0" w:space="0" w:color="auto"/>
        </w:tcBorders>
        <w:shd w:val="solid" w:color="FFFFFF" w:fill="FFFFFF"/>
      </w:tcPr>
    </w:tblStylePr>
    <w:tblStylePr w:type="firstCol">
      <w:tblPr/>
      <w:tcPr>
        <w:tcBorders>
          <w:tl2br w:val="none" w:sz="0" w:space="0" w:color="auto"/>
          <w:tr2bl w:val="none" w:sz="0" w:space="0" w:color="auto"/>
        </w:tcBorders>
      </w:tcPr>
    </w:tblStylePr>
  </w:style>
  <w:style w:type="table" w:styleId="43">
    <w:name w:val="Table Classic 4"/>
    <w:basedOn w:val="a3"/>
    <w:uiPriority w:val="99"/>
    <w:semiHidden/>
    <w:rsid w:val="008D62C1"/>
    <w:pPr>
      <w:widowControl w:val="0"/>
    </w:pPr>
    <w:rPr>
      <w:kern w:val="0"/>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50" w:color="000080" w:fill="FFFFFF"/>
      </w:tcPr>
    </w:tblStylePr>
    <w:tblStylePr w:type="lastRow">
      <w:tblPr/>
      <w:tcPr>
        <w:tcBorders>
          <w:bottom w:val="single" w:sz="6" w:space="0" w:color="000000"/>
          <w:tl2br w:val="none" w:sz="0" w:space="0" w:color="auto"/>
          <w:tr2bl w:val="none" w:sz="0" w:space="0" w:color="auto"/>
        </w:tcBorders>
        <w:shd w:val="pct50" w:color="000000" w:fill="FFFFFF"/>
      </w:tcPr>
    </w:tblStylePr>
    <w:tblStylePr w:type="firstCol">
      <w:tblPr/>
      <w:tcPr>
        <w:tcBorders>
          <w:tl2br w:val="none" w:sz="0" w:space="0" w:color="auto"/>
          <w:tr2bl w:val="none" w:sz="0" w:space="0" w:color="auto"/>
        </w:tcBorders>
      </w:tcPr>
    </w:tblStylePr>
    <w:tblStylePr w:type="nw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14">
    <w:name w:val="Table Colorful 1"/>
    <w:basedOn w:val="a3"/>
    <w:uiPriority w:val="99"/>
    <w:semiHidden/>
    <w:rsid w:val="008D62C1"/>
    <w:pPr>
      <w:widowControl w:val="0"/>
    </w:pPr>
    <w:rPr>
      <w:color w:val="FFFFFF"/>
      <w:kern w:val="0"/>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tblPr/>
      <w:tcPr>
        <w:tcBorders>
          <w:tl2br w:val="none" w:sz="0" w:space="0" w:color="auto"/>
          <w:tr2bl w:val="none" w:sz="0" w:space="0" w:color="auto"/>
        </w:tcBorders>
        <w:shd w:val="solid" w:color="000000" w:fill="FFFFFF"/>
      </w:tcPr>
    </w:tblStylePr>
    <w:tblStylePr w:type="firstCol">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tblPr/>
      <w:tcPr>
        <w:tcBorders>
          <w:tl2br w:val="none" w:sz="0" w:space="0" w:color="auto"/>
          <w:tr2bl w:val="none" w:sz="0" w:space="0" w:color="auto"/>
        </w:tcBorders>
      </w:tcPr>
    </w:tblStylePr>
  </w:style>
  <w:style w:type="table" w:styleId="2a">
    <w:name w:val="Table Colorful 2"/>
    <w:basedOn w:val="a3"/>
    <w:uiPriority w:val="99"/>
    <w:semiHidden/>
    <w:rsid w:val="008D62C1"/>
    <w:pPr>
      <w:widowControl w:val="0"/>
    </w:pPr>
    <w:rPr>
      <w:kern w:val="0"/>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tblPr/>
      <w:tcPr>
        <w:tcBorders>
          <w:bottom w:val="single" w:sz="12" w:space="0" w:color="000000"/>
          <w:tl2br w:val="none" w:sz="0" w:space="0" w:color="auto"/>
          <w:tr2bl w:val="none" w:sz="0" w:space="0" w:color="auto"/>
        </w:tcBorders>
        <w:shd w:val="solid" w:color="800000" w:fill="FFFFFF"/>
      </w:tcPr>
    </w:tblStylePr>
    <w:tblStylePr w:type="firstCol">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tblPr/>
      <w:tcPr>
        <w:tcBorders>
          <w:tl2br w:val="none" w:sz="0" w:space="0" w:color="auto"/>
          <w:tr2bl w:val="none" w:sz="0" w:space="0" w:color="auto"/>
        </w:tcBorders>
      </w:tcPr>
    </w:tblStylePr>
  </w:style>
  <w:style w:type="table" w:styleId="38">
    <w:name w:val="Table Colorful 3"/>
    <w:basedOn w:val="a3"/>
    <w:uiPriority w:val="99"/>
    <w:semiHidden/>
    <w:rsid w:val="008D62C1"/>
    <w:pPr>
      <w:widowControl w:val="0"/>
    </w:pPr>
    <w:rPr>
      <w:kern w:val="0"/>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tblPr/>
      <w:tcPr>
        <w:tcBorders>
          <w:tl2br w:val="none" w:sz="0" w:space="0" w:color="auto"/>
          <w:tr2bl w:val="none" w:sz="0" w:space="0" w:color="auto"/>
        </w:tcBorders>
        <w:shd w:val="solid" w:color="000000" w:fill="FFFFFF"/>
      </w:tcPr>
    </w:tblStylePr>
  </w:style>
  <w:style w:type="table" w:styleId="aff5">
    <w:name w:val="Table Elegant"/>
    <w:basedOn w:val="a3"/>
    <w:uiPriority w:val="99"/>
    <w:semiHidden/>
    <w:rsid w:val="008D62C1"/>
    <w:pPr>
      <w:widowControl w:val="0"/>
    </w:pPr>
    <w:rPr>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tcPr>
    </w:tblStylePr>
  </w:style>
  <w:style w:type="table" w:styleId="15">
    <w:name w:val="Table Grid 1"/>
    <w:basedOn w:val="a3"/>
    <w:uiPriority w:val="99"/>
    <w:semiHidden/>
    <w:rsid w:val="008D62C1"/>
    <w:pPr>
      <w:widowControl w:val="0"/>
    </w:pPr>
    <w:rPr>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b">
    <w:name w:val="Table Grid 2"/>
    <w:basedOn w:val="a3"/>
    <w:uiPriority w:val="99"/>
    <w:semiHidden/>
    <w:rsid w:val="008D62C1"/>
    <w:pPr>
      <w:widowControl w:val="0"/>
    </w:pPr>
    <w:rPr>
      <w:kern w:val="0"/>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39">
    <w:name w:val="Table Grid 3"/>
    <w:basedOn w:val="a3"/>
    <w:uiPriority w:val="99"/>
    <w:semiHidden/>
    <w:rsid w:val="008D62C1"/>
    <w:pPr>
      <w:widowControl w:val="0"/>
    </w:pPr>
    <w:rPr>
      <w:kern w:val="0"/>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44">
    <w:name w:val="Table Grid 4"/>
    <w:basedOn w:val="a3"/>
    <w:uiPriority w:val="99"/>
    <w:semiHidden/>
    <w:rsid w:val="008D62C1"/>
    <w:pPr>
      <w:widowControl w:val="0"/>
    </w:pPr>
    <w:rPr>
      <w:kern w:val="0"/>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tblPr/>
      <w:tcPr>
        <w:tcBorders>
          <w:top w:val="single" w:sz="6" w:space="0" w:color="000000"/>
          <w:tl2br w:val="none" w:sz="0" w:space="0" w:color="auto"/>
          <w:tr2bl w:val="none" w:sz="0" w:space="0" w:color="auto"/>
        </w:tcBorders>
        <w:shd w:val="pct30" w:color="FFFF00" w:fill="FFFFFF"/>
      </w:tcPr>
    </w:tblStylePr>
    <w:tblStylePr w:type="lastCol">
      <w:tblPr/>
      <w:tcPr>
        <w:tcBorders>
          <w:tl2br w:val="none" w:sz="0" w:space="0" w:color="auto"/>
          <w:tr2bl w:val="none" w:sz="0" w:space="0" w:color="auto"/>
        </w:tcBorders>
      </w:tcPr>
    </w:tblStylePr>
  </w:style>
  <w:style w:type="table" w:styleId="53">
    <w:name w:val="Table Grid 5"/>
    <w:basedOn w:val="a3"/>
    <w:uiPriority w:val="99"/>
    <w:semiHidden/>
    <w:rsid w:val="008D62C1"/>
    <w:pPr>
      <w:widowControl w:val="0"/>
    </w:pPr>
    <w:rPr>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3"/>
    <w:uiPriority w:val="99"/>
    <w:semiHidden/>
    <w:rsid w:val="008D62C1"/>
    <w:pPr>
      <w:widowControl w:val="0"/>
    </w:pPr>
    <w:rPr>
      <w:kern w:val="0"/>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3"/>
    <w:uiPriority w:val="99"/>
    <w:semiHidden/>
    <w:rsid w:val="008D62C1"/>
    <w:pPr>
      <w:widowControl w:val="0"/>
    </w:pPr>
    <w:rPr>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3"/>
    <w:uiPriority w:val="99"/>
    <w:semiHidden/>
    <w:rsid w:val="008D62C1"/>
    <w:pPr>
      <w:widowControl w:val="0"/>
    </w:pPr>
    <w:rPr>
      <w:kern w:val="0"/>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16">
    <w:name w:val="Table Subtle 1"/>
    <w:basedOn w:val="a3"/>
    <w:uiPriority w:val="99"/>
    <w:semiHidden/>
    <w:rsid w:val="008D62C1"/>
    <w:pPr>
      <w:widowControl w:val="0"/>
    </w:pPr>
    <w:rPr>
      <w:kern w:val="0"/>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2c">
    <w:name w:val="Table Subtle 2"/>
    <w:basedOn w:val="a3"/>
    <w:uiPriority w:val="99"/>
    <w:semiHidden/>
    <w:rsid w:val="008D62C1"/>
    <w:pPr>
      <w:widowControl w:val="0"/>
    </w:pPr>
    <w:rPr>
      <w:kern w:val="0"/>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aff6">
    <w:name w:val="Table Professional"/>
    <w:basedOn w:val="a3"/>
    <w:uiPriority w:val="99"/>
    <w:semiHidden/>
    <w:rsid w:val="008D62C1"/>
    <w:pPr>
      <w:widowControl w:val="0"/>
    </w:pPr>
    <w:rPr>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00" w:fill="FFFFFF"/>
      </w:tcPr>
    </w:tblStylePr>
  </w:style>
  <w:style w:type="table" w:styleId="17">
    <w:name w:val="Table List 1"/>
    <w:basedOn w:val="a3"/>
    <w:uiPriority w:val="99"/>
    <w:semiHidden/>
    <w:rsid w:val="008D62C1"/>
    <w:pPr>
      <w:widowControl w:val="0"/>
    </w:pPr>
    <w:rPr>
      <w:kern w:val="0"/>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solid" w:color="C0C0C0" w:fill="FFFFFF"/>
      </w:tcPr>
    </w:tblStylePr>
    <w:tblStylePr w:type="band2Horz">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2d">
    <w:name w:val="Table List 2"/>
    <w:basedOn w:val="a3"/>
    <w:uiPriority w:val="99"/>
    <w:semiHidden/>
    <w:rsid w:val="008D62C1"/>
    <w:pPr>
      <w:widowControl w:val="0"/>
    </w:pPr>
    <w:rPr>
      <w:kern w:val="0"/>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0" w:color="00FF00" w:fill="FFFFFF"/>
      </w:tcPr>
    </w:tblStylePr>
    <w:tblStylePr w:type="band2Horz">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3a">
    <w:name w:val="Table List 3"/>
    <w:basedOn w:val="a3"/>
    <w:uiPriority w:val="99"/>
    <w:semiHidden/>
    <w:rsid w:val="008D62C1"/>
    <w:pPr>
      <w:widowControl w:val="0"/>
    </w:pPr>
    <w:rPr>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45">
    <w:name w:val="Table List 4"/>
    <w:basedOn w:val="a3"/>
    <w:uiPriority w:val="99"/>
    <w:semiHidden/>
    <w:rsid w:val="008D62C1"/>
    <w:pPr>
      <w:widowControl w:val="0"/>
    </w:pPr>
    <w:rPr>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shd w:val="solid" w:color="808080" w:fill="FFFFFF"/>
      </w:tcPr>
    </w:tblStylePr>
  </w:style>
  <w:style w:type="table" w:styleId="54">
    <w:name w:val="Table List 5"/>
    <w:basedOn w:val="a3"/>
    <w:uiPriority w:val="99"/>
    <w:semiHidden/>
    <w:rsid w:val="008D62C1"/>
    <w:pPr>
      <w:widowControl w:val="0"/>
    </w:pPr>
    <w:rPr>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firstCol">
      <w:tblPr/>
      <w:tcPr>
        <w:tcBorders>
          <w:tl2br w:val="none" w:sz="0" w:space="0" w:color="auto"/>
          <w:tr2bl w:val="none" w:sz="0" w:space="0" w:color="auto"/>
        </w:tcBorders>
      </w:tcPr>
    </w:tblStylePr>
  </w:style>
  <w:style w:type="table" w:styleId="62">
    <w:name w:val="Table List 6"/>
    <w:basedOn w:val="a3"/>
    <w:uiPriority w:val="99"/>
    <w:semiHidden/>
    <w:rsid w:val="008D62C1"/>
    <w:pPr>
      <w:widowControl w:val="0"/>
    </w:pPr>
    <w:rPr>
      <w:kern w:val="0"/>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tblPr/>
      <w:tcPr>
        <w:tcBorders>
          <w:bottom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72">
    <w:name w:val="Table List 7"/>
    <w:basedOn w:val="a3"/>
    <w:uiPriority w:val="99"/>
    <w:semiHidden/>
    <w:rsid w:val="008D62C1"/>
    <w:pPr>
      <w:widowControl w:val="0"/>
    </w:pPr>
    <w:rPr>
      <w:kern w:val="0"/>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tblPr/>
      <w:tcPr>
        <w:tcBorders>
          <w:bottom w:val="single" w:sz="12" w:space="0" w:color="008000"/>
          <w:tl2br w:val="none" w:sz="0" w:space="0" w:color="auto"/>
          <w:tr2bl w:val="none" w:sz="0" w:space="0" w:color="auto"/>
        </w:tcBorders>
        <w:shd w:val="solid" w:color="C0C0C0" w:fill="FFFFFF"/>
      </w:tcPr>
    </w:tblStylePr>
    <w:tblStylePr w:type="lastRow">
      <w:tblPr/>
      <w:tcPr>
        <w:tcBorders>
          <w:top w:val="single" w:sz="12" w:space="0" w:color="008000"/>
          <w:tl2br w:val="none" w:sz="0" w:space="0" w:color="auto"/>
          <w:tr2bl w:val="none" w:sz="0" w:space="0" w:color="auto"/>
        </w:tcBorders>
      </w:tcPr>
    </w:tblStylePr>
    <w:tblStylePr w:type="firstCol">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band1Horz">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3"/>
    <w:uiPriority w:val="99"/>
    <w:semiHidden/>
    <w:rsid w:val="008D62C1"/>
    <w:pPr>
      <w:widowControl w:val="0"/>
    </w:pPr>
    <w:rPr>
      <w:kern w:val="0"/>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solid" w:color="FFFF00" w:fill="FFFFFF"/>
      </w:tcPr>
    </w:tblStylePr>
    <w:tblStylePr w:type="lastRow">
      <w:tblPr/>
      <w:tcPr>
        <w:tcBorders>
          <w:top w:val="single" w:sz="6" w:space="0" w:color="000000"/>
          <w:tl2br w:val="none" w:sz="0" w:space="0" w:color="auto"/>
          <w:tr2bl w:val="none" w:sz="0" w:space="0" w:color="auto"/>
        </w:tcBorders>
      </w:tcPr>
    </w:tblStylePr>
    <w:tblStylePr w:type="firstCol">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band1Horz">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aff7">
    <w:name w:val="Table Contemporary"/>
    <w:basedOn w:val="a3"/>
    <w:uiPriority w:val="99"/>
    <w:semiHidden/>
    <w:rsid w:val="008D62C1"/>
    <w:pPr>
      <w:widowControl w:val="0"/>
    </w:pPr>
    <w:rPr>
      <w:kern w:val="0"/>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tblPr/>
      <w:tcPr>
        <w:tcBorders>
          <w:tl2br w:val="none" w:sz="0" w:space="0" w:color="auto"/>
          <w:tr2bl w:val="none" w:sz="0" w:space="0" w:color="auto"/>
        </w:tcBorders>
        <w:shd w:val="pct20" w:color="000000" w:fill="FFFFFF"/>
      </w:tcPr>
    </w:tblStylePr>
    <w:tblStylePr w:type="band1Horz">
      <w:tblPr/>
      <w:tcPr>
        <w:tcBorders>
          <w:tl2br w:val="none" w:sz="0" w:space="0" w:color="auto"/>
          <w:tr2bl w:val="none" w:sz="0" w:space="0" w:color="auto"/>
        </w:tcBorders>
        <w:shd w:val="pct5" w:color="000000" w:fill="FFFFFF"/>
      </w:tcPr>
    </w:tblStylePr>
    <w:tblStylePr w:type="band2Horz">
      <w:tblPr/>
      <w:tcPr>
        <w:tcBorders>
          <w:tl2br w:val="none" w:sz="0" w:space="0" w:color="auto"/>
          <w:tr2bl w:val="none" w:sz="0" w:space="0" w:color="auto"/>
        </w:tcBorders>
        <w:shd w:val="pct20" w:color="000000" w:fill="FFFFFF"/>
      </w:tcPr>
    </w:tblStylePr>
  </w:style>
  <w:style w:type="table" w:styleId="18">
    <w:name w:val="Table Simple 1"/>
    <w:basedOn w:val="a3"/>
    <w:uiPriority w:val="99"/>
    <w:semiHidden/>
    <w:rsid w:val="008D62C1"/>
    <w:pPr>
      <w:widowControl w:val="0"/>
    </w:pPr>
    <w:rPr>
      <w:kern w:val="0"/>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e">
    <w:name w:val="Table Simple 2"/>
    <w:basedOn w:val="a3"/>
    <w:uiPriority w:val="99"/>
    <w:semiHidden/>
    <w:rsid w:val="008D62C1"/>
    <w:pPr>
      <w:widowControl w:val="0"/>
    </w:pPr>
    <w:rPr>
      <w:kern w:val="0"/>
      <w:sz w:val="20"/>
      <w:szCs w:val="20"/>
    </w:rPr>
    <w:tblPr>
      <w:tblInd w:w="0" w:type="dxa"/>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6" w:space="0" w:color="000000"/>
          <w:tl2br w:val="none" w:sz="0" w:space="0" w:color="auto"/>
          <w:tr2bl w:val="none" w:sz="0" w:space="0" w:color="auto"/>
        </w:tcBorders>
      </w:tcPr>
    </w:tblStylePr>
    <w:tblStylePr w:type="neCell">
      <w:tblPr/>
      <w:tcPr>
        <w:tcBorders>
          <w:left w:val="none" w:sz="0" w:space="0" w:color="auto"/>
          <w:tl2br w:val="none" w:sz="0" w:space="0" w:color="auto"/>
          <w:tr2bl w:val="none" w:sz="0" w:space="0" w:color="auto"/>
        </w:tcBorders>
      </w:tcPr>
    </w:tblStylePr>
    <w:tblStylePr w:type="swCell">
      <w:tblPr/>
      <w:tcPr>
        <w:tcBorders>
          <w:top w:val="none" w:sz="0" w:space="0" w:color="auto"/>
          <w:tl2br w:val="none" w:sz="0" w:space="0" w:color="auto"/>
          <w:tr2bl w:val="none" w:sz="0" w:space="0" w:color="auto"/>
        </w:tcBorders>
      </w:tcPr>
    </w:tblStylePr>
  </w:style>
  <w:style w:type="table" w:styleId="3b">
    <w:name w:val="Table Simple 3"/>
    <w:basedOn w:val="a3"/>
    <w:uiPriority w:val="99"/>
    <w:semiHidden/>
    <w:rsid w:val="008D62C1"/>
    <w:pPr>
      <w:widowControl w:val="0"/>
    </w:pPr>
    <w:rPr>
      <w:kern w:val="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00" w:fill="FFFFFF"/>
      </w:tcPr>
    </w:tblStylePr>
  </w:style>
  <w:style w:type="table" w:styleId="19">
    <w:name w:val="Table Columns 1"/>
    <w:basedOn w:val="a3"/>
    <w:uiPriority w:val="99"/>
    <w:semiHidden/>
    <w:rsid w:val="008D62C1"/>
    <w:pPr>
      <w:widowControl w:val="0"/>
    </w:pPr>
    <w:rPr>
      <w:b/>
      <w:bCs/>
      <w:kern w:val="0"/>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tblPr/>
      <w:tcPr>
        <w:tcBorders>
          <w:bottom w:val="double" w:sz="6" w:space="0" w:color="000000"/>
          <w:tl2br w:val="none" w:sz="0" w:space="0" w:color="auto"/>
          <w:tr2bl w:val="none" w:sz="0" w:space="0" w:color="auto"/>
        </w:tcBorders>
      </w:tcPr>
    </w:tblStylePr>
    <w:tblStylePr w:type="lastRow">
      <w:tblPr/>
      <w:tcPr>
        <w:tcBorders>
          <w:tl2br w:val="none" w:sz="0" w:space="0" w:color="auto"/>
          <w:tr2bl w:val="none" w:sz="0" w:space="0" w:color="auto"/>
        </w:tcBorders>
      </w:tcPr>
    </w:tblStylePr>
    <w:tblStylePr w:type="firstCol">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band1Vert">
      <w:tblPr/>
      <w:tcPr>
        <w:shd w:val="pct25" w:color="000000" w:fill="FFFFFF"/>
      </w:tcPr>
    </w:tblStylePr>
    <w:tblStylePr w:type="band2Vert">
      <w:tblPr/>
      <w:tcPr>
        <w:shd w:val="pct25" w:color="FFFF00" w:fill="FFFFFF"/>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2f">
    <w:name w:val="Table Columns 2"/>
    <w:basedOn w:val="a3"/>
    <w:uiPriority w:val="99"/>
    <w:semiHidden/>
    <w:rsid w:val="008D62C1"/>
    <w:pPr>
      <w:widowControl w:val="0"/>
    </w:pPr>
    <w:rPr>
      <w:b/>
      <w:bCs/>
      <w:kern w:val="0"/>
      <w:sz w:val="20"/>
      <w:szCs w:val="20"/>
    </w:rPr>
    <w:tblPr>
      <w:tblStyleColBandSize w:val="1"/>
      <w:tblInd w:w="0" w:type="dxa"/>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firstCol">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band1Vert">
      <w:tblPr/>
      <w:tcPr>
        <w:shd w:val="pct30" w:color="000000" w:fill="FFFFFF"/>
      </w:tcPr>
    </w:tblStylePr>
    <w:tblStylePr w:type="band2Vert">
      <w:tblPr/>
      <w:tcPr>
        <w:shd w:val="pct25" w:color="00FF00" w:fill="FFFFFF"/>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3c">
    <w:name w:val="Table Columns 3"/>
    <w:basedOn w:val="a3"/>
    <w:uiPriority w:val="99"/>
    <w:semiHidden/>
    <w:rsid w:val="008D62C1"/>
    <w:pPr>
      <w:widowControl w:val="0"/>
    </w:pPr>
    <w:rPr>
      <w:b/>
      <w:bCs/>
      <w:kern w:val="0"/>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80" w:fill="FFFFFF"/>
      </w:tcPr>
    </w:tblStylePr>
    <w:tblStylePr w:type="lastRow">
      <w:tblPr/>
      <w:tcPr>
        <w:tcBorders>
          <w:top w:val="single" w:sz="6" w:space="0" w:color="000080"/>
          <w:tl2br w:val="none" w:sz="0" w:space="0" w:color="auto"/>
          <w:tr2bl w:val="none" w:sz="0" w:space="0" w:color="auto"/>
        </w:tcBorders>
      </w:tcPr>
    </w:tblStylePr>
    <w:tblStylePr w:type="firstCol">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band1Vert">
      <w:tblPr/>
      <w:tcPr>
        <w:shd w:val="solid" w:color="C0C0C0" w:fill="FFFFFF"/>
      </w:tcPr>
    </w:tblStylePr>
    <w:tblStylePr w:type="band2Vert">
      <w:tblPr/>
      <w:tcPr>
        <w:shd w:val="pct10" w:color="000000" w:fill="FFFFFF"/>
      </w:tcPr>
    </w:tblStylePr>
    <w:tblStylePr w:type="neCell">
      <w:tblPr/>
      <w:tcPr>
        <w:tcBorders>
          <w:tl2br w:val="none" w:sz="0" w:space="0" w:color="auto"/>
          <w:tr2bl w:val="none" w:sz="0" w:space="0" w:color="auto"/>
        </w:tcBorders>
      </w:tcPr>
    </w:tblStylePr>
  </w:style>
  <w:style w:type="table" w:styleId="46">
    <w:name w:val="Table Columns 4"/>
    <w:basedOn w:val="a3"/>
    <w:uiPriority w:val="99"/>
    <w:semiHidden/>
    <w:rsid w:val="008D62C1"/>
    <w:pPr>
      <w:widowControl w:val="0"/>
    </w:pPr>
    <w:rPr>
      <w:kern w:val="0"/>
      <w:sz w:val="20"/>
      <w:szCs w:val="20"/>
    </w:rPr>
    <w:tblPr>
      <w:tblStyleColBandSize w:val="1"/>
      <w:tblInd w:w="0" w:type="dxa"/>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0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band1Vert">
      <w:tblPr/>
      <w:tcPr>
        <w:shd w:val="pct50" w:color="008080" w:fill="FFFFFF"/>
      </w:tcPr>
    </w:tblStylePr>
    <w:tblStylePr w:type="band2Vert">
      <w:tblPr/>
      <w:tcPr>
        <w:shd w:val="pct10" w:color="000000" w:fill="FFFFFF"/>
      </w:tcPr>
    </w:tblStylePr>
  </w:style>
  <w:style w:type="table" w:styleId="55">
    <w:name w:val="Table Columns 5"/>
    <w:basedOn w:val="a3"/>
    <w:uiPriority w:val="99"/>
    <w:semiHidden/>
    <w:rsid w:val="008D62C1"/>
    <w:pPr>
      <w:widowControl w:val="0"/>
    </w:pPr>
    <w:rPr>
      <w:kern w:val="0"/>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tblPr/>
      <w:tcPr>
        <w:tcBorders>
          <w:bottom w:val="single" w:sz="6" w:space="0" w:color="808080"/>
          <w:tl2br w:val="none" w:sz="0" w:space="0" w:color="auto"/>
          <w:tr2bl w:val="none" w:sz="0" w:space="0" w:color="auto"/>
        </w:tcBorders>
      </w:tcPr>
    </w:tblStylePr>
    <w:tblStylePr w:type="lastRow">
      <w:tblPr/>
      <w:tcPr>
        <w:tcBorders>
          <w:top w:val="single" w:sz="6" w:space="0" w:color="808080"/>
          <w:tl2br w:val="none" w:sz="0" w:space="0" w:color="auto"/>
          <w:tr2bl w:val="none" w:sz="0" w:space="0" w:color="auto"/>
        </w:tcBorders>
      </w:tcPr>
    </w:tblStylePr>
    <w:tblStylePr w:type="firstCol">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band1Vert">
      <w:tblPr/>
      <w:tcPr>
        <w:shd w:val="solid" w:color="C0C0C0" w:fill="FFFFFF"/>
      </w:tcPr>
    </w:tblStylePr>
  </w:style>
  <w:style w:type="table" w:styleId="aff8">
    <w:name w:val="Table Theme"/>
    <w:basedOn w:val="a3"/>
    <w:uiPriority w:val="99"/>
    <w:semiHidden/>
    <w:rsid w:val="008D62C1"/>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9">
    <w:name w:val="page number"/>
    <w:basedOn w:val="a2"/>
    <w:uiPriority w:val="99"/>
    <w:semiHidden/>
    <w:rsid w:val="008D62C1"/>
    <w:rPr>
      <w:rFonts w:cs="Times New Roman"/>
    </w:rPr>
  </w:style>
  <w:style w:type="paragraph" w:styleId="affa">
    <w:name w:val="Plain Text"/>
    <w:basedOn w:val="a1"/>
    <w:link w:val="affb"/>
    <w:uiPriority w:val="99"/>
    <w:semiHidden/>
    <w:rsid w:val="008D62C1"/>
    <w:rPr>
      <w:rFonts w:ascii="細明體" w:eastAsia="細明體" w:hAnsi="Courier New" w:cs="Courier New"/>
      <w:szCs w:val="24"/>
    </w:rPr>
  </w:style>
  <w:style w:type="character" w:customStyle="1" w:styleId="affb">
    <w:name w:val="純文字 字元"/>
    <w:basedOn w:val="a2"/>
    <w:link w:val="affa"/>
    <w:uiPriority w:val="99"/>
    <w:semiHidden/>
    <w:rsid w:val="00C54734"/>
    <w:rPr>
      <w:rFonts w:ascii="細明體" w:eastAsia="細明體" w:hAnsi="Courier New" w:cs="Courier New"/>
      <w:szCs w:val="24"/>
    </w:rPr>
  </w:style>
  <w:style w:type="paragraph" w:styleId="affc">
    <w:name w:val="Message Header"/>
    <w:basedOn w:val="a1"/>
    <w:link w:val="affd"/>
    <w:uiPriority w:val="99"/>
    <w:semiHidden/>
    <w:rsid w:val="008D62C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Arial" w:hAnsi="Arial" w:cs="Arial"/>
      <w:szCs w:val="24"/>
    </w:rPr>
  </w:style>
  <w:style w:type="character" w:customStyle="1" w:styleId="affd">
    <w:name w:val="訊息欄位名稱 字元"/>
    <w:basedOn w:val="a2"/>
    <w:link w:val="affc"/>
    <w:uiPriority w:val="99"/>
    <w:semiHidden/>
    <w:rsid w:val="00C54734"/>
    <w:rPr>
      <w:rFonts w:asciiTheme="majorHAnsi" w:eastAsiaTheme="majorEastAsia" w:hAnsiTheme="majorHAnsi" w:cstheme="majorBidi"/>
      <w:szCs w:val="24"/>
      <w:shd w:val="pct20" w:color="auto" w:fill="auto"/>
    </w:rPr>
  </w:style>
  <w:style w:type="paragraph" w:styleId="affe">
    <w:name w:val="Subtitle"/>
    <w:basedOn w:val="a1"/>
    <w:link w:val="afff"/>
    <w:uiPriority w:val="99"/>
    <w:qFormat/>
    <w:locked/>
    <w:rsid w:val="008D62C1"/>
    <w:pPr>
      <w:spacing w:after="60"/>
      <w:jc w:val="center"/>
      <w:outlineLvl w:val="1"/>
    </w:pPr>
    <w:rPr>
      <w:rFonts w:ascii="Arial" w:hAnsi="Arial" w:cs="Arial"/>
      <w:i/>
      <w:iCs/>
      <w:szCs w:val="24"/>
    </w:rPr>
  </w:style>
  <w:style w:type="character" w:customStyle="1" w:styleId="afff">
    <w:name w:val="副標題 字元"/>
    <w:basedOn w:val="a2"/>
    <w:link w:val="affe"/>
    <w:uiPriority w:val="11"/>
    <w:rsid w:val="00C54734"/>
    <w:rPr>
      <w:rFonts w:asciiTheme="majorHAnsi" w:hAnsiTheme="majorHAnsi" w:cstheme="majorBidi"/>
      <w:i/>
      <w:iCs/>
      <w:szCs w:val="24"/>
    </w:rPr>
  </w:style>
  <w:style w:type="paragraph" w:styleId="afff0">
    <w:name w:val="Block Text"/>
    <w:basedOn w:val="a1"/>
    <w:uiPriority w:val="99"/>
    <w:semiHidden/>
    <w:rsid w:val="008D62C1"/>
    <w:pPr>
      <w:spacing w:after="120"/>
      <w:ind w:leftChars="600" w:left="1440" w:rightChars="600" w:right="1440"/>
    </w:pPr>
  </w:style>
  <w:style w:type="paragraph" w:styleId="afff1">
    <w:name w:val="Salutation"/>
    <w:basedOn w:val="a1"/>
    <w:next w:val="a1"/>
    <w:link w:val="afff2"/>
    <w:uiPriority w:val="99"/>
    <w:semiHidden/>
    <w:rsid w:val="008D62C1"/>
  </w:style>
  <w:style w:type="character" w:customStyle="1" w:styleId="afff2">
    <w:name w:val="問候 字元"/>
    <w:basedOn w:val="a2"/>
    <w:link w:val="afff1"/>
    <w:uiPriority w:val="99"/>
    <w:semiHidden/>
    <w:rsid w:val="00C54734"/>
  </w:style>
  <w:style w:type="paragraph" w:styleId="afff3">
    <w:name w:val="envelope return"/>
    <w:basedOn w:val="a1"/>
    <w:uiPriority w:val="99"/>
    <w:semiHidden/>
    <w:rsid w:val="008D62C1"/>
    <w:pPr>
      <w:snapToGrid w:val="0"/>
    </w:pPr>
    <w:rPr>
      <w:rFonts w:ascii="Arial" w:hAnsi="Arial" w:cs="Arial"/>
    </w:rPr>
  </w:style>
  <w:style w:type="character" w:styleId="afff4">
    <w:name w:val="Emphasis"/>
    <w:basedOn w:val="a2"/>
    <w:uiPriority w:val="99"/>
    <w:qFormat/>
    <w:locked/>
    <w:rsid w:val="008D62C1"/>
    <w:rPr>
      <w:rFonts w:cs="Times New Roman"/>
      <w:i/>
      <w:iCs/>
    </w:rPr>
  </w:style>
  <w:style w:type="character" w:styleId="afff5">
    <w:name w:val="Strong"/>
    <w:basedOn w:val="a2"/>
    <w:uiPriority w:val="99"/>
    <w:qFormat/>
    <w:locked/>
    <w:rsid w:val="008D62C1"/>
    <w:rPr>
      <w:rFonts w:cs="Times New Roman"/>
      <w:b/>
      <w:bCs/>
    </w:rPr>
  </w:style>
  <w:style w:type="paragraph" w:styleId="afff6">
    <w:name w:val="List Continue"/>
    <w:basedOn w:val="a1"/>
    <w:uiPriority w:val="99"/>
    <w:semiHidden/>
    <w:rsid w:val="008D62C1"/>
    <w:pPr>
      <w:spacing w:after="120"/>
      <w:ind w:leftChars="200" w:left="480"/>
    </w:pPr>
  </w:style>
  <w:style w:type="paragraph" w:styleId="2f0">
    <w:name w:val="List Continue 2"/>
    <w:basedOn w:val="a1"/>
    <w:uiPriority w:val="99"/>
    <w:semiHidden/>
    <w:rsid w:val="008D62C1"/>
    <w:pPr>
      <w:spacing w:after="120"/>
      <w:ind w:leftChars="400" w:left="960"/>
    </w:pPr>
  </w:style>
  <w:style w:type="paragraph" w:styleId="3d">
    <w:name w:val="List Continue 3"/>
    <w:basedOn w:val="a1"/>
    <w:uiPriority w:val="99"/>
    <w:semiHidden/>
    <w:rsid w:val="008D62C1"/>
    <w:pPr>
      <w:spacing w:after="120"/>
      <w:ind w:leftChars="600" w:left="1440"/>
    </w:pPr>
  </w:style>
  <w:style w:type="paragraph" w:styleId="47">
    <w:name w:val="List Continue 4"/>
    <w:basedOn w:val="a1"/>
    <w:uiPriority w:val="99"/>
    <w:semiHidden/>
    <w:rsid w:val="008D62C1"/>
    <w:pPr>
      <w:spacing w:after="120"/>
      <w:ind w:leftChars="800" w:left="1920"/>
    </w:pPr>
  </w:style>
  <w:style w:type="paragraph" w:styleId="56">
    <w:name w:val="List Continue 5"/>
    <w:basedOn w:val="a1"/>
    <w:uiPriority w:val="99"/>
    <w:semiHidden/>
    <w:rsid w:val="008D62C1"/>
    <w:pPr>
      <w:spacing w:after="120"/>
      <w:ind w:leftChars="1000" w:left="2400"/>
    </w:pPr>
  </w:style>
  <w:style w:type="paragraph" w:styleId="afff7">
    <w:name w:val="List"/>
    <w:basedOn w:val="a1"/>
    <w:uiPriority w:val="99"/>
    <w:semiHidden/>
    <w:rsid w:val="008D62C1"/>
    <w:pPr>
      <w:ind w:leftChars="200" w:left="100" w:hangingChars="200" w:hanging="200"/>
    </w:pPr>
  </w:style>
  <w:style w:type="paragraph" w:styleId="2f1">
    <w:name w:val="List 2"/>
    <w:basedOn w:val="a1"/>
    <w:uiPriority w:val="99"/>
    <w:semiHidden/>
    <w:rsid w:val="008D62C1"/>
    <w:pPr>
      <w:ind w:leftChars="400" w:left="100" w:hangingChars="200" w:hanging="200"/>
    </w:pPr>
  </w:style>
  <w:style w:type="paragraph" w:styleId="3e">
    <w:name w:val="List 3"/>
    <w:basedOn w:val="a1"/>
    <w:uiPriority w:val="99"/>
    <w:semiHidden/>
    <w:rsid w:val="008D62C1"/>
    <w:pPr>
      <w:ind w:leftChars="600" w:left="100" w:hangingChars="200" w:hanging="200"/>
    </w:pPr>
  </w:style>
  <w:style w:type="paragraph" w:styleId="48">
    <w:name w:val="List 4"/>
    <w:basedOn w:val="a1"/>
    <w:uiPriority w:val="99"/>
    <w:semiHidden/>
    <w:rsid w:val="008D62C1"/>
    <w:pPr>
      <w:ind w:leftChars="800" w:left="100" w:hangingChars="200" w:hanging="200"/>
    </w:pPr>
  </w:style>
  <w:style w:type="paragraph" w:styleId="57">
    <w:name w:val="List 5"/>
    <w:basedOn w:val="a1"/>
    <w:uiPriority w:val="99"/>
    <w:semiHidden/>
    <w:rsid w:val="008D62C1"/>
    <w:pPr>
      <w:ind w:leftChars="1000" w:left="100" w:hangingChars="200" w:hanging="200"/>
    </w:pPr>
  </w:style>
  <w:style w:type="paragraph" w:styleId="a">
    <w:name w:val="List Number"/>
    <w:basedOn w:val="a1"/>
    <w:uiPriority w:val="99"/>
    <w:semiHidden/>
    <w:rsid w:val="008D62C1"/>
    <w:pPr>
      <w:numPr>
        <w:numId w:val="1"/>
      </w:numPr>
      <w:ind w:leftChars="200" w:left="200" w:hangingChars="200" w:hanging="200"/>
    </w:pPr>
  </w:style>
  <w:style w:type="paragraph" w:styleId="2">
    <w:name w:val="List Number 2"/>
    <w:basedOn w:val="a1"/>
    <w:uiPriority w:val="99"/>
    <w:semiHidden/>
    <w:rsid w:val="008D62C1"/>
    <w:pPr>
      <w:numPr>
        <w:numId w:val="2"/>
      </w:numPr>
      <w:ind w:leftChars="400" w:left="400" w:hangingChars="200" w:hanging="200"/>
    </w:pPr>
  </w:style>
  <w:style w:type="paragraph" w:styleId="3">
    <w:name w:val="List Number 3"/>
    <w:basedOn w:val="a1"/>
    <w:uiPriority w:val="99"/>
    <w:semiHidden/>
    <w:rsid w:val="008D62C1"/>
    <w:pPr>
      <w:numPr>
        <w:numId w:val="3"/>
      </w:numPr>
      <w:ind w:leftChars="600" w:left="600" w:hangingChars="200" w:hanging="200"/>
    </w:pPr>
  </w:style>
  <w:style w:type="paragraph" w:styleId="4">
    <w:name w:val="List Number 4"/>
    <w:basedOn w:val="a1"/>
    <w:uiPriority w:val="99"/>
    <w:semiHidden/>
    <w:rsid w:val="008D62C1"/>
    <w:pPr>
      <w:numPr>
        <w:numId w:val="4"/>
      </w:numPr>
      <w:ind w:leftChars="800" w:left="800" w:hangingChars="200" w:hanging="200"/>
    </w:pPr>
  </w:style>
  <w:style w:type="paragraph" w:styleId="5">
    <w:name w:val="List Number 5"/>
    <w:basedOn w:val="a1"/>
    <w:uiPriority w:val="99"/>
    <w:semiHidden/>
    <w:rsid w:val="008D62C1"/>
    <w:pPr>
      <w:numPr>
        <w:numId w:val="5"/>
      </w:numPr>
      <w:ind w:leftChars="1000" w:left="1000" w:hangingChars="200" w:hanging="200"/>
    </w:pPr>
  </w:style>
  <w:style w:type="paragraph" w:styleId="afff8">
    <w:name w:val="Closing"/>
    <w:basedOn w:val="a1"/>
    <w:link w:val="afff9"/>
    <w:uiPriority w:val="99"/>
    <w:semiHidden/>
    <w:rsid w:val="008D62C1"/>
    <w:pPr>
      <w:ind w:leftChars="1800" w:left="100"/>
    </w:pPr>
  </w:style>
  <w:style w:type="character" w:customStyle="1" w:styleId="afff9">
    <w:name w:val="結語 字元"/>
    <w:basedOn w:val="a2"/>
    <w:link w:val="afff8"/>
    <w:uiPriority w:val="99"/>
    <w:semiHidden/>
    <w:rsid w:val="00C54734"/>
  </w:style>
  <w:style w:type="paragraph" w:styleId="afffa">
    <w:name w:val="Note Heading"/>
    <w:basedOn w:val="a1"/>
    <w:next w:val="a1"/>
    <w:link w:val="afffb"/>
    <w:uiPriority w:val="99"/>
    <w:semiHidden/>
    <w:rsid w:val="008D62C1"/>
    <w:pPr>
      <w:jc w:val="center"/>
    </w:pPr>
  </w:style>
  <w:style w:type="character" w:customStyle="1" w:styleId="afffb">
    <w:name w:val="註釋標題 字元"/>
    <w:basedOn w:val="a2"/>
    <w:link w:val="afffa"/>
    <w:uiPriority w:val="99"/>
    <w:semiHidden/>
    <w:rsid w:val="00C54734"/>
  </w:style>
  <w:style w:type="paragraph" w:styleId="a0">
    <w:name w:val="List Bullet"/>
    <w:basedOn w:val="a1"/>
    <w:uiPriority w:val="99"/>
    <w:semiHidden/>
    <w:rsid w:val="008D62C1"/>
    <w:pPr>
      <w:numPr>
        <w:numId w:val="6"/>
      </w:numPr>
      <w:ind w:leftChars="200" w:left="200" w:hangingChars="200" w:hanging="200"/>
    </w:pPr>
  </w:style>
  <w:style w:type="paragraph" w:styleId="20">
    <w:name w:val="List Bullet 2"/>
    <w:basedOn w:val="a1"/>
    <w:uiPriority w:val="99"/>
    <w:semiHidden/>
    <w:rsid w:val="008D62C1"/>
    <w:pPr>
      <w:numPr>
        <w:numId w:val="7"/>
      </w:numPr>
      <w:ind w:leftChars="400" w:left="400" w:hangingChars="200" w:hanging="200"/>
    </w:pPr>
  </w:style>
  <w:style w:type="paragraph" w:styleId="30">
    <w:name w:val="List Bullet 3"/>
    <w:basedOn w:val="a1"/>
    <w:uiPriority w:val="99"/>
    <w:semiHidden/>
    <w:rsid w:val="008D62C1"/>
    <w:pPr>
      <w:numPr>
        <w:numId w:val="8"/>
      </w:numPr>
      <w:ind w:leftChars="600" w:left="600" w:hangingChars="200" w:hanging="200"/>
    </w:pPr>
  </w:style>
  <w:style w:type="paragraph" w:styleId="40">
    <w:name w:val="List Bullet 4"/>
    <w:basedOn w:val="a1"/>
    <w:uiPriority w:val="99"/>
    <w:semiHidden/>
    <w:rsid w:val="008D62C1"/>
    <w:pPr>
      <w:numPr>
        <w:numId w:val="9"/>
      </w:numPr>
      <w:ind w:leftChars="800" w:left="800" w:hangingChars="200" w:hanging="200"/>
    </w:pPr>
  </w:style>
  <w:style w:type="paragraph" w:styleId="50">
    <w:name w:val="List Bullet 5"/>
    <w:basedOn w:val="a1"/>
    <w:uiPriority w:val="99"/>
    <w:semiHidden/>
    <w:rsid w:val="008D62C1"/>
    <w:pPr>
      <w:numPr>
        <w:numId w:val="10"/>
      </w:numPr>
      <w:ind w:leftChars="1000" w:left="1000" w:hangingChars="200" w:hanging="200"/>
    </w:pPr>
  </w:style>
  <w:style w:type="paragraph" w:styleId="afffc">
    <w:name w:val="E-mail Signature"/>
    <w:basedOn w:val="a1"/>
    <w:link w:val="afffd"/>
    <w:uiPriority w:val="99"/>
    <w:semiHidden/>
    <w:rsid w:val="008D62C1"/>
  </w:style>
  <w:style w:type="character" w:customStyle="1" w:styleId="afffd">
    <w:name w:val="電子郵件簽名 字元"/>
    <w:basedOn w:val="a2"/>
    <w:link w:val="afffc"/>
    <w:uiPriority w:val="99"/>
    <w:semiHidden/>
    <w:rsid w:val="00C54734"/>
  </w:style>
  <w:style w:type="paragraph" w:styleId="afffe">
    <w:name w:val="Title"/>
    <w:basedOn w:val="a1"/>
    <w:link w:val="affff"/>
    <w:uiPriority w:val="99"/>
    <w:qFormat/>
    <w:locked/>
    <w:rsid w:val="008D62C1"/>
    <w:pPr>
      <w:spacing w:before="240" w:after="60"/>
      <w:jc w:val="center"/>
      <w:outlineLvl w:val="0"/>
    </w:pPr>
    <w:rPr>
      <w:rFonts w:ascii="Arial" w:hAnsi="Arial" w:cs="Arial"/>
      <w:b/>
      <w:bCs/>
      <w:sz w:val="32"/>
      <w:szCs w:val="32"/>
    </w:rPr>
  </w:style>
  <w:style w:type="character" w:customStyle="1" w:styleId="affff">
    <w:name w:val="標題 字元"/>
    <w:basedOn w:val="a2"/>
    <w:link w:val="afffe"/>
    <w:uiPriority w:val="10"/>
    <w:rsid w:val="00C54734"/>
    <w:rPr>
      <w:rFonts w:asciiTheme="majorHAnsi" w:hAnsiTheme="majorHAnsi" w:cstheme="majorBidi"/>
      <w:b/>
      <w:bCs/>
      <w:sz w:val="32"/>
      <w:szCs w:val="32"/>
    </w:rPr>
  </w:style>
  <w:style w:type="paragraph" w:styleId="affff0">
    <w:name w:val="Signature"/>
    <w:basedOn w:val="a1"/>
    <w:link w:val="affff1"/>
    <w:uiPriority w:val="99"/>
    <w:semiHidden/>
    <w:rsid w:val="008D62C1"/>
    <w:pPr>
      <w:ind w:leftChars="1800" w:left="100"/>
    </w:pPr>
  </w:style>
  <w:style w:type="character" w:customStyle="1" w:styleId="affff1">
    <w:name w:val="簽名 字元"/>
    <w:basedOn w:val="a2"/>
    <w:link w:val="affff0"/>
    <w:uiPriority w:val="99"/>
    <w:semiHidden/>
    <w:rsid w:val="00C54734"/>
  </w:style>
  <w:style w:type="paragraph" w:customStyle="1" w:styleId="affff2">
    <w:name w:val="研討會篇名"/>
    <w:next w:val="af4"/>
    <w:uiPriority w:val="99"/>
    <w:rsid w:val="008D62C1"/>
    <w:pPr>
      <w:jc w:val="center"/>
    </w:pPr>
    <w:rPr>
      <w:rFonts w:ascii="Times New Roman" w:eastAsia="標楷體" w:hAnsi="Times New Roman"/>
      <w:b/>
      <w:sz w:val="28"/>
      <w:szCs w:val="28"/>
    </w:rPr>
  </w:style>
  <w:style w:type="paragraph" w:customStyle="1" w:styleId="affff3">
    <w:name w:val="研討會圖表說明"/>
    <w:uiPriority w:val="99"/>
    <w:rsid w:val="006027B3"/>
    <w:pPr>
      <w:jc w:val="both"/>
    </w:pPr>
    <w:rPr>
      <w:rFonts w:ascii="Times New Roman" w:eastAsia="標楷體" w:hAnsi="Times New Roman"/>
      <w:color w:val="000000"/>
      <w:sz w:val="20"/>
      <w:szCs w:val="20"/>
    </w:rPr>
  </w:style>
  <w:style w:type="character" w:customStyle="1" w:styleId="af6">
    <w:name w:val="研討會內文 字元"/>
    <w:basedOn w:val="a2"/>
    <w:link w:val="af5"/>
    <w:uiPriority w:val="99"/>
    <w:locked/>
    <w:rsid w:val="00497319"/>
    <w:rPr>
      <w:rFonts w:eastAsia="標楷體" w:cs="Times New Roman"/>
      <w:kern w:val="2"/>
      <w:lang w:val="en-US" w:eastAsia="zh-TW" w:bidi="ar-SA"/>
    </w:rPr>
  </w:style>
  <w:style w:type="numbering" w:customStyle="1" w:styleId="1">
    <w:name w:val="文章 / 章節1"/>
    <w:rsid w:val="00C54734"/>
    <w:pPr>
      <w:numPr>
        <w:numId w:val="13"/>
      </w:numPr>
    </w:pPr>
  </w:style>
  <w:style w:type="numbering" w:styleId="111111">
    <w:name w:val="Outline List 2"/>
    <w:basedOn w:val="a4"/>
    <w:uiPriority w:val="99"/>
    <w:semiHidden/>
    <w:unhideWhenUsed/>
    <w:rsid w:val="00C54734"/>
    <w:pPr>
      <w:numPr>
        <w:numId w:val="11"/>
      </w:numPr>
    </w:pPr>
  </w:style>
  <w:style w:type="numbering" w:styleId="1ai">
    <w:name w:val="Outline List 1"/>
    <w:basedOn w:val="a4"/>
    <w:uiPriority w:val="99"/>
    <w:semiHidden/>
    <w:unhideWhenUsed/>
    <w:rsid w:val="00C54734"/>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widowControl w:val="0"/>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11">
    <w:name w:val="1"/>
    <w:pPr>
      <w:numPr>
        <w:numId w:val="13"/>
      </w:numPr>
    </w:pPr>
  </w:style>
  <w:style w:type="numbering" w:customStyle="1" w:styleId="22">
    <w:name w:val="111111"/>
    <w:pPr>
      <w:numPr>
        <w:numId w:val="11"/>
      </w:numPr>
    </w:pPr>
  </w:style>
  <w:style w:type="numbering" w:customStyle="1" w:styleId="32">
    <w:name w:val="1ai"/>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12</Pages>
  <Words>14981</Words>
  <Characters>4325</Characters>
  <Application>Microsoft Office Word</Application>
  <DocSecurity>0</DocSecurity>
  <Lines>36</Lines>
  <Paragraphs>38</Paragraphs>
  <ScaleCrop>false</ScaleCrop>
  <Company/>
  <LinksUpToDate>false</LinksUpToDate>
  <CharactersWithSpaces>19268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以專家評鑑探討國中英文科電子教科書使用效能評估之個案研究</dc:title>
  <dc:subject/>
  <dc:creator>Sylvia</dc:creator>
  <cp:keywords/>
  <dc:description/>
  <cp:lastModifiedBy>user</cp:lastModifiedBy>
  <cp:revision>24</cp:revision>
  <cp:lastPrinted>2013-10-25T05:52:00Z</cp:lastPrinted>
  <dcterms:created xsi:type="dcterms:W3CDTF">2013-10-24T14:32:00Z</dcterms:created>
  <dcterms:modified xsi:type="dcterms:W3CDTF">2013-10-25T05:53:00Z</dcterms:modified>
</cp:coreProperties>
</file>