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FFB56" w14:textId="77777777" w:rsidR="004C6209" w:rsidRPr="004C6209" w:rsidRDefault="004C6209" w:rsidP="004C6209">
      <w:pPr>
        <w:rPr>
          <w:sz w:val="28"/>
          <w:szCs w:val="28"/>
        </w:rPr>
      </w:pPr>
      <w:r w:rsidRPr="004C6209">
        <w:rPr>
          <w:sz w:val="28"/>
          <w:szCs w:val="28"/>
        </w:rPr>
        <w:t xml:space="preserve">TWELF 2014 </w:t>
      </w:r>
      <w:r w:rsidRPr="004C6209">
        <w:rPr>
          <w:sz w:val="28"/>
          <w:szCs w:val="28"/>
        </w:rPr>
        <w:t>研討會</w:t>
      </w:r>
      <w:r w:rsidRPr="004C6209">
        <w:rPr>
          <w:rFonts w:hint="eastAsia"/>
          <w:sz w:val="28"/>
          <w:szCs w:val="28"/>
        </w:rPr>
        <w:t>（一）「明日學校」</w:t>
      </w:r>
    </w:p>
    <w:p w14:paraId="46C9DA79" w14:textId="77777777" w:rsidR="004C6209" w:rsidRPr="004C6209" w:rsidRDefault="004C6209" w:rsidP="004C6209">
      <w:pPr>
        <w:rPr>
          <w:sz w:val="28"/>
          <w:szCs w:val="28"/>
        </w:rPr>
      </w:pPr>
    </w:p>
    <w:p w14:paraId="48CF31B1" w14:textId="77777777" w:rsidR="004C6209" w:rsidRPr="004C6209" w:rsidRDefault="004C6209" w:rsidP="004C6209">
      <w:pPr>
        <w:rPr>
          <w:sz w:val="28"/>
          <w:szCs w:val="28"/>
        </w:rPr>
      </w:pPr>
      <w:r w:rsidRPr="004C6209">
        <w:rPr>
          <w:rFonts w:hint="eastAsia"/>
          <w:sz w:val="28"/>
          <w:szCs w:val="28"/>
        </w:rPr>
        <w:t>主題</w:t>
      </w:r>
      <w:r w:rsidRPr="004C6209">
        <w:rPr>
          <w:rFonts w:hint="eastAsia"/>
          <w:sz w:val="28"/>
          <w:szCs w:val="28"/>
        </w:rPr>
        <w:t>:</w:t>
      </w:r>
      <w:r w:rsidRPr="004C6209">
        <w:rPr>
          <w:rFonts w:hint="eastAsia"/>
          <w:sz w:val="28"/>
          <w:szCs w:val="28"/>
        </w:rPr>
        <w:t>「明日學校」一些理念</w:t>
      </w:r>
      <w:r w:rsidRPr="004C6209">
        <w:rPr>
          <w:rFonts w:hint="eastAsia"/>
          <w:sz w:val="28"/>
          <w:szCs w:val="28"/>
        </w:rPr>
        <w:t xml:space="preserve"> </w:t>
      </w:r>
    </w:p>
    <w:p w14:paraId="4FB2360E" w14:textId="77777777" w:rsidR="004C6209" w:rsidRPr="004C6209" w:rsidRDefault="004C6209" w:rsidP="004C6209">
      <w:pPr>
        <w:rPr>
          <w:sz w:val="28"/>
          <w:szCs w:val="28"/>
        </w:rPr>
      </w:pPr>
      <w:r w:rsidRPr="004C6209">
        <w:rPr>
          <w:rFonts w:hint="eastAsia"/>
          <w:sz w:val="28"/>
          <w:szCs w:val="28"/>
        </w:rPr>
        <w:t>演講人</w:t>
      </w:r>
      <w:r w:rsidRPr="004C6209">
        <w:rPr>
          <w:rFonts w:hint="eastAsia"/>
          <w:sz w:val="28"/>
          <w:szCs w:val="28"/>
        </w:rPr>
        <w:t>:</w:t>
      </w:r>
      <w:r w:rsidRPr="004C6209">
        <w:rPr>
          <w:rFonts w:hint="eastAsia"/>
          <w:sz w:val="28"/>
          <w:szCs w:val="28"/>
        </w:rPr>
        <w:t>國立中央大學</w:t>
      </w:r>
      <w:r w:rsidRPr="004C6209">
        <w:rPr>
          <w:rFonts w:hint="eastAsia"/>
          <w:sz w:val="28"/>
          <w:szCs w:val="28"/>
        </w:rPr>
        <w:t xml:space="preserve"> </w:t>
      </w:r>
      <w:r w:rsidRPr="004C6209">
        <w:rPr>
          <w:rFonts w:hint="eastAsia"/>
          <w:sz w:val="28"/>
          <w:szCs w:val="28"/>
        </w:rPr>
        <w:t>陳德懷教授</w:t>
      </w:r>
    </w:p>
    <w:p w14:paraId="02D0A05D" w14:textId="77777777" w:rsidR="008B6946" w:rsidRPr="004C6209" w:rsidRDefault="004C6209">
      <w:pPr>
        <w:rPr>
          <w:sz w:val="28"/>
          <w:szCs w:val="28"/>
        </w:rPr>
      </w:pPr>
      <w:r w:rsidRPr="004C6209">
        <w:rPr>
          <w:rFonts w:hint="eastAsia"/>
          <w:sz w:val="28"/>
          <w:szCs w:val="28"/>
        </w:rPr>
        <w:t>時間：</w:t>
      </w:r>
      <w:r w:rsidRPr="004C6209">
        <w:rPr>
          <w:rFonts w:hint="eastAsia"/>
          <w:sz w:val="28"/>
          <w:szCs w:val="28"/>
        </w:rPr>
        <w:t>2014</w:t>
      </w:r>
      <w:r w:rsidRPr="004C6209">
        <w:rPr>
          <w:rFonts w:hint="eastAsia"/>
          <w:sz w:val="28"/>
          <w:szCs w:val="28"/>
        </w:rPr>
        <w:t>年</w:t>
      </w:r>
      <w:r w:rsidRPr="004C6209">
        <w:rPr>
          <w:rFonts w:hint="eastAsia"/>
          <w:sz w:val="28"/>
          <w:szCs w:val="28"/>
        </w:rPr>
        <w:t>11</w:t>
      </w:r>
      <w:r w:rsidRPr="004C6209">
        <w:rPr>
          <w:rFonts w:hint="eastAsia"/>
          <w:sz w:val="28"/>
          <w:szCs w:val="28"/>
        </w:rPr>
        <w:t>月</w:t>
      </w:r>
      <w:r w:rsidRPr="004C6209">
        <w:rPr>
          <w:rFonts w:hint="eastAsia"/>
          <w:sz w:val="28"/>
          <w:szCs w:val="28"/>
        </w:rPr>
        <w:t>13</w:t>
      </w:r>
      <w:r w:rsidRPr="004C6209">
        <w:rPr>
          <w:rFonts w:hint="eastAsia"/>
          <w:sz w:val="28"/>
          <w:szCs w:val="28"/>
        </w:rPr>
        <w:t>日</w:t>
      </w:r>
      <w:r w:rsidRPr="004C6209">
        <w:rPr>
          <w:rFonts w:hint="eastAsia"/>
          <w:sz w:val="28"/>
          <w:szCs w:val="28"/>
        </w:rPr>
        <w:t xml:space="preserve"> AM9</w:t>
      </w:r>
      <w:r w:rsidRPr="004C6209">
        <w:rPr>
          <w:rFonts w:hint="eastAsia"/>
          <w:sz w:val="28"/>
          <w:szCs w:val="28"/>
        </w:rPr>
        <w:t>：</w:t>
      </w:r>
      <w:r w:rsidRPr="004C6209">
        <w:rPr>
          <w:rFonts w:hint="eastAsia"/>
          <w:sz w:val="28"/>
          <w:szCs w:val="28"/>
        </w:rPr>
        <w:t>30</w:t>
      </w:r>
      <w:r w:rsidRPr="004C6209">
        <w:rPr>
          <w:rFonts w:hint="eastAsia"/>
          <w:sz w:val="28"/>
          <w:szCs w:val="28"/>
        </w:rPr>
        <w:t>﹣</w:t>
      </w:r>
      <w:r w:rsidRPr="004C6209">
        <w:rPr>
          <w:rFonts w:hint="eastAsia"/>
          <w:sz w:val="28"/>
          <w:szCs w:val="28"/>
        </w:rPr>
        <w:t>10</w:t>
      </w:r>
      <w:r w:rsidRPr="004C6209">
        <w:rPr>
          <w:rFonts w:hint="eastAsia"/>
          <w:sz w:val="28"/>
          <w:szCs w:val="28"/>
        </w:rPr>
        <w:t>：</w:t>
      </w:r>
      <w:r w:rsidRPr="004C6209">
        <w:rPr>
          <w:rFonts w:hint="eastAsia"/>
          <w:sz w:val="28"/>
          <w:szCs w:val="28"/>
        </w:rPr>
        <w:t>50</w:t>
      </w:r>
    </w:p>
    <w:p w14:paraId="18A4CB22" w14:textId="77777777" w:rsidR="004C6209" w:rsidRPr="004C6209" w:rsidRDefault="004C6209" w:rsidP="004C6209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  <w:sz w:val="28"/>
          <w:szCs w:val="28"/>
        </w:rPr>
      </w:pPr>
      <w:r w:rsidRPr="004C6209">
        <w:rPr>
          <w:rFonts w:hint="eastAsia"/>
          <w:sz w:val="28"/>
          <w:szCs w:val="28"/>
        </w:rPr>
        <w:t>地點：</w:t>
      </w:r>
      <w:r w:rsidRPr="004C6209">
        <w:rPr>
          <w:rFonts w:ascii="Times" w:hAnsi="Times" w:cs="Times"/>
          <w:kern w:val="0"/>
          <w:sz w:val="28"/>
          <w:szCs w:val="28"/>
        </w:rPr>
        <w:t>國立臺灣師範大學進修推廣學院</w:t>
      </w:r>
    </w:p>
    <w:p w14:paraId="05118570" w14:textId="77777777" w:rsidR="004C6209" w:rsidRDefault="004C6209">
      <w:pPr>
        <w:rPr>
          <w:rFonts w:hint="eastAsia"/>
          <w:sz w:val="28"/>
          <w:szCs w:val="28"/>
        </w:rPr>
      </w:pPr>
    </w:p>
    <w:p w14:paraId="0C38D901" w14:textId="77777777" w:rsidR="00AE60B6" w:rsidRPr="00C36A00" w:rsidRDefault="00AE60B6" w:rsidP="00AE60B6">
      <w:pPr>
        <w:pStyle w:val="a3"/>
        <w:numPr>
          <w:ilvl w:val="0"/>
          <w:numId w:val="2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C36A00">
        <w:rPr>
          <w:rFonts w:hint="eastAsia"/>
          <w:color w:val="000000" w:themeColor="text1"/>
          <w:sz w:val="28"/>
          <w:szCs w:val="28"/>
        </w:rPr>
        <w:t>明日學校的基礎：</w:t>
      </w:r>
    </w:p>
    <w:p w14:paraId="7BE9C17E" w14:textId="77777777" w:rsidR="00AE60B6" w:rsidRPr="00C36A00" w:rsidRDefault="00AE60B6" w:rsidP="00AE60B6">
      <w:pPr>
        <w:pStyle w:val="a3"/>
        <w:ind w:left="72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「教育最重要的是『培養學習興趣』，亦即引導學生找到他們的興趣，一旦學生找到自己的興趣，不需叫他們用功，他們都會自動自發努力學習，並接受這項興趣給他的挑戰，進而追求卓越，達到終身學習的目標。」</w:t>
      </w:r>
    </w:p>
    <w:p w14:paraId="51B0FF93" w14:textId="77777777" w:rsidR="00C36A00" w:rsidRPr="00C36A00" w:rsidRDefault="00AE60B6" w:rsidP="00AE60B6">
      <w:pPr>
        <w:pStyle w:val="a3"/>
        <w:ind w:left="72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「一般老師家長都希望</w:t>
      </w:r>
      <w:r w:rsidR="00C36A00" w:rsidRPr="00C36A00">
        <w:rPr>
          <w:rFonts w:hint="eastAsia"/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用功，</w:t>
      </w:r>
      <w:r w:rsidR="00C36A00" w:rsidRPr="00C36A00">
        <w:rPr>
          <w:rFonts w:hint="eastAsia"/>
          <w:color w:val="000000" w:themeColor="text1"/>
        </w:rPr>
        <w:t>卻不考慮</w:t>
      </w:r>
      <w:r w:rsidRPr="00C36A00">
        <w:rPr>
          <w:rFonts w:hint="eastAsia"/>
          <w:color w:val="000000" w:themeColor="text1"/>
        </w:rPr>
        <w:t>他們的興趣，把成人的意志</w:t>
      </w:r>
      <w:r w:rsidR="00C36A00" w:rsidRPr="00C36A00">
        <w:rPr>
          <w:rFonts w:hint="eastAsia"/>
          <w:color w:val="000000" w:themeColor="text1"/>
        </w:rPr>
        <w:t>或是期待</w:t>
      </w:r>
      <w:r w:rsidRPr="00C36A00">
        <w:rPr>
          <w:rFonts w:hint="eastAsia"/>
          <w:color w:val="000000" w:themeColor="text1"/>
        </w:rPr>
        <w:t>強加於</w:t>
      </w:r>
      <w:r w:rsidR="00C36A00" w:rsidRPr="00C36A00">
        <w:rPr>
          <w:rFonts w:hint="eastAsia"/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身上，卻沒意識到是在破壞</w:t>
      </w:r>
      <w:r w:rsidR="00C36A00" w:rsidRPr="00C36A00">
        <w:rPr>
          <w:rFonts w:hint="eastAsia"/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的學習興趣。」</w:t>
      </w:r>
    </w:p>
    <w:p w14:paraId="0E498D89" w14:textId="77777777" w:rsidR="00AE60B6" w:rsidRPr="00C36A00" w:rsidRDefault="00AE60B6" w:rsidP="00AE60B6">
      <w:pPr>
        <w:pStyle w:val="a3"/>
        <w:ind w:left="72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陳老師認為，改變老師和家長的觀念和方法，是前提也是</w:t>
      </w:r>
      <w:r w:rsidR="00C36A00" w:rsidRPr="00C36A00">
        <w:rPr>
          <w:rFonts w:hint="eastAsia"/>
          <w:color w:val="000000" w:themeColor="text1"/>
        </w:rPr>
        <w:t>成功的基礎。</w:t>
      </w:r>
    </w:p>
    <w:p w14:paraId="36C78029" w14:textId="77777777" w:rsidR="00AE60B6" w:rsidRPr="00C36A00" w:rsidRDefault="00AE60B6" w:rsidP="00AE60B6">
      <w:pPr>
        <w:rPr>
          <w:rFonts w:hint="eastAsia"/>
          <w:color w:val="000000" w:themeColor="text1"/>
        </w:rPr>
      </w:pPr>
    </w:p>
    <w:p w14:paraId="1E8C7200" w14:textId="77777777" w:rsidR="00AE60B6" w:rsidRPr="00C36A00" w:rsidRDefault="00AE60B6" w:rsidP="00AE60B6">
      <w:pPr>
        <w:pStyle w:val="a3"/>
        <w:numPr>
          <w:ilvl w:val="0"/>
          <w:numId w:val="2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C36A00">
        <w:rPr>
          <w:rFonts w:hint="eastAsia"/>
          <w:color w:val="000000" w:themeColor="text1"/>
          <w:sz w:val="28"/>
          <w:szCs w:val="28"/>
        </w:rPr>
        <w:t>推動</w:t>
      </w:r>
      <w:r w:rsidRPr="00C36A00">
        <w:rPr>
          <w:rFonts w:hint="eastAsia"/>
          <w:color w:val="000000" w:themeColor="text1"/>
          <w:sz w:val="28"/>
          <w:szCs w:val="28"/>
        </w:rPr>
        <w:t>MSSR</w:t>
      </w:r>
      <w:r w:rsidRPr="00C36A00">
        <w:rPr>
          <w:rFonts w:hint="eastAsia"/>
          <w:color w:val="000000" w:themeColor="text1"/>
          <w:sz w:val="28"/>
          <w:szCs w:val="28"/>
        </w:rPr>
        <w:t>﹣</w:t>
      </w:r>
      <w:r w:rsidRPr="00C36A00">
        <w:rPr>
          <w:rFonts w:hint="eastAsia"/>
          <w:color w:val="000000" w:themeColor="text1"/>
        </w:rPr>
        <w:t>身教式持續安靜閱讀</w:t>
      </w:r>
    </w:p>
    <w:p w14:paraId="0CFE19F5" w14:textId="77777777" w:rsidR="00AE60B6" w:rsidRDefault="00AE60B6" w:rsidP="00C36A00">
      <w:pPr>
        <w:pStyle w:val="a3"/>
        <w:numPr>
          <w:ilvl w:val="0"/>
          <w:numId w:val="3"/>
        </w:numPr>
        <w:ind w:leftChars="200" w:left="840" w:firstLineChars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「就算一位閱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能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力不</w:t>
      </w:r>
      <w:r w:rsidRPr="00C36A00">
        <w:rPr>
          <w:rFonts w:hint="eastAsia"/>
          <w:color w:val="000000" w:themeColor="text1"/>
        </w:rPr>
        <w:t>強的學生，手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裡</w:t>
      </w:r>
      <w:r w:rsidRPr="00C36A00">
        <w:rPr>
          <w:rFonts w:hint="eastAsia"/>
          <w:color w:val="000000" w:themeColor="text1"/>
        </w:rPr>
        <w:t>有一本很有趣的書；</w:t>
      </w:r>
      <w:r w:rsidR="00C36A00">
        <w:rPr>
          <w:rFonts w:hint="eastAsia"/>
          <w:color w:val="000000" w:themeColor="text1"/>
        </w:rPr>
        <w:t>懂得</w:t>
      </w:r>
      <w:r w:rsidRPr="00C36A00">
        <w:rPr>
          <w:rFonts w:hint="eastAsia"/>
          <w:color w:val="000000" w:themeColor="text1"/>
        </w:rPr>
        <w:t>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切</w:t>
      </w:r>
      <w:r w:rsidRPr="00C36A00">
        <w:rPr>
          <w:rFonts w:hint="eastAsia"/>
          <w:color w:val="000000" w:themeColor="text1"/>
        </w:rPr>
        <w:t>觀察學生的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老</w:t>
      </w:r>
      <w:r w:rsidRPr="00C36A00">
        <w:rPr>
          <w:rFonts w:hint="eastAsia"/>
          <w:color w:val="000000" w:themeColor="text1"/>
        </w:rPr>
        <w:t>師，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都</w:t>
      </w:r>
      <w:r w:rsidRPr="00C36A00">
        <w:rPr>
          <w:rFonts w:hint="eastAsia"/>
          <w:color w:val="000000" w:themeColor="text1"/>
        </w:rPr>
        <w:t>會注意到</w:t>
      </w:r>
      <w:r w:rsidR="00C36A00">
        <w:rPr>
          <w:rFonts w:hint="eastAsia"/>
          <w:color w:val="000000" w:themeColor="text1"/>
        </w:rPr>
        <w:t>；</w:t>
      </w:r>
      <w:r w:rsidRPr="00C36A00">
        <w:rPr>
          <w:rFonts w:hint="eastAsia"/>
          <w:color w:val="000000" w:themeColor="text1"/>
        </w:rPr>
        <w:t>就算這本書有一定難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度</w:t>
      </w:r>
      <w:r w:rsidRPr="00C36A00">
        <w:rPr>
          <w:rFonts w:hint="eastAsia"/>
          <w:color w:val="000000" w:themeColor="text1"/>
        </w:rPr>
        <w:t>，這位學生仍然是有很高動機的閱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者，會全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神</w:t>
      </w:r>
      <w:r w:rsidRPr="00C36A00">
        <w:rPr>
          <w:rFonts w:hint="eastAsia"/>
          <w:color w:val="000000" w:themeColor="text1"/>
        </w:rPr>
        <w:t>貫注地沉浸在這本書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裡</w:t>
      </w:r>
      <w:r w:rsidRPr="00C36A00">
        <w:rPr>
          <w:rFonts w:hint="eastAsia"/>
          <w:color w:val="000000" w:themeColor="text1"/>
        </w:rPr>
        <w:t>面。因此我們不能指責學生不愛讀書，實際上是我們不肯讓學生閱讀他喜歡的書。（沒興趣就不會有動力）</w:t>
      </w:r>
    </w:p>
    <w:p w14:paraId="0B368913" w14:textId="77777777" w:rsidR="00C36A00" w:rsidRPr="00C36A00" w:rsidRDefault="00C36A00" w:rsidP="00C36A00">
      <w:pPr>
        <w:pStyle w:val="a3"/>
        <w:ind w:left="840" w:firstLineChars="0" w:firstLine="0"/>
        <w:rPr>
          <w:rFonts w:hint="eastAsia"/>
          <w:color w:val="000000" w:themeColor="text1"/>
        </w:rPr>
      </w:pPr>
    </w:p>
    <w:p w14:paraId="463552CD" w14:textId="77777777" w:rsidR="00AE60B6" w:rsidRPr="00C36A00" w:rsidRDefault="00AE60B6" w:rsidP="00C36A00">
      <w:pPr>
        <w:pStyle w:val="a3"/>
        <w:numPr>
          <w:ilvl w:val="0"/>
          <w:numId w:val="3"/>
        </w:numPr>
        <w:ind w:leftChars="200" w:left="840" w:firstLineChars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MSSR</w:t>
      </w:r>
      <w:r w:rsidRPr="00C36A00">
        <w:rPr>
          <w:rFonts w:hint="eastAsia"/>
          <w:color w:val="000000" w:themeColor="text1"/>
        </w:rPr>
        <w:t>的重要元素</w:t>
      </w:r>
    </w:p>
    <w:p w14:paraId="06B66575" w14:textId="77777777" w:rsidR="00C36A00" w:rsidRPr="00C36A00" w:rsidRDefault="00C36A00" w:rsidP="00C36A00">
      <w:pPr>
        <w:pStyle w:val="a3"/>
        <w:ind w:leftChars="350" w:left="84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身教</w:t>
      </w:r>
      <w:r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是指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的同時，成人也</w:t>
      </w:r>
      <w:r>
        <w:rPr>
          <w:rFonts w:hint="eastAsia"/>
          <w:color w:val="000000" w:themeColor="text1"/>
        </w:rPr>
        <w:t>要</w:t>
      </w:r>
      <w:r w:rsidRPr="00C36A00">
        <w:rPr>
          <w:rFonts w:hint="eastAsia"/>
          <w:color w:val="000000" w:themeColor="text1"/>
        </w:rPr>
        <w:t>一起閱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。（</w:t>
      </w:r>
      <w:r w:rsidRPr="00C36A00">
        <w:rPr>
          <w:rFonts w:hint="eastAsia"/>
          <w:color w:val="000000" w:themeColor="text1"/>
        </w:rPr>
        <w:t>M</w:t>
      </w:r>
      <w:r w:rsidRPr="00C36A00"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Modeled</w:t>
      </w:r>
      <w:r w:rsidRPr="00C36A00">
        <w:rPr>
          <w:rFonts w:hint="eastAsia"/>
          <w:color w:val="000000" w:themeColor="text1"/>
        </w:rPr>
        <w:t>）</w:t>
      </w:r>
    </w:p>
    <w:p w14:paraId="1E5EEAF5" w14:textId="77777777" w:rsidR="00C36A00" w:rsidRPr="00C36A00" w:rsidRDefault="00C36A00" w:rsidP="00C36A00">
      <w:pPr>
        <w:pStyle w:val="a3"/>
        <w:ind w:leftChars="350" w:left="84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持續</w:t>
      </w:r>
      <w:r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是指持續一段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連</w:t>
      </w:r>
      <w:r w:rsidRPr="00C36A00">
        <w:rPr>
          <w:rFonts w:hint="eastAsia"/>
          <w:color w:val="000000" w:themeColor="text1"/>
        </w:rPr>
        <w:t>續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不</w:t>
      </w:r>
      <w:r w:rsidRPr="00C36A00">
        <w:rPr>
          <w:rFonts w:hint="eastAsia"/>
          <w:color w:val="000000" w:themeColor="text1"/>
        </w:rPr>
        <w:t>被打擾的時間閱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。（</w:t>
      </w:r>
      <w:r w:rsidRPr="00C36A00">
        <w:rPr>
          <w:rFonts w:hint="eastAsia"/>
          <w:color w:val="000000" w:themeColor="text1"/>
        </w:rPr>
        <w:t>S</w:t>
      </w:r>
      <w:r w:rsidRPr="00C36A00"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Sustained</w:t>
      </w:r>
      <w:r w:rsidRPr="00C36A00">
        <w:rPr>
          <w:rFonts w:hint="eastAsia"/>
          <w:color w:val="000000" w:themeColor="text1"/>
        </w:rPr>
        <w:t>）</w:t>
      </w:r>
    </w:p>
    <w:p w14:paraId="3A688E59" w14:textId="77777777" w:rsidR="00C36A00" w:rsidRPr="00C36A00" w:rsidRDefault="00C36A00" w:rsidP="00C36A00">
      <w:pPr>
        <w:pStyle w:val="a3"/>
        <w:ind w:leftChars="350" w:left="84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安靜</w:t>
      </w:r>
      <w:r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是指閱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的環境。（</w:t>
      </w:r>
      <w:r w:rsidRPr="00C36A00">
        <w:rPr>
          <w:rFonts w:hint="eastAsia"/>
          <w:color w:val="000000" w:themeColor="text1"/>
        </w:rPr>
        <w:t>S</w:t>
      </w:r>
      <w:r w:rsidRPr="00C36A00">
        <w:rPr>
          <w:rFonts w:hint="eastAsia"/>
          <w:color w:val="000000" w:themeColor="text1"/>
        </w:rPr>
        <w:t>﹣</w:t>
      </w:r>
      <w:r w:rsidRPr="00C36A00">
        <w:rPr>
          <w:rFonts w:hint="eastAsia"/>
          <w:color w:val="000000" w:themeColor="text1"/>
        </w:rPr>
        <w:t>Silent</w:t>
      </w:r>
      <w:r w:rsidRPr="00C36A00">
        <w:rPr>
          <w:rFonts w:hint="eastAsia"/>
          <w:color w:val="000000" w:themeColor="text1"/>
        </w:rPr>
        <w:t>）</w:t>
      </w:r>
    </w:p>
    <w:p w14:paraId="5829C1E6" w14:textId="77777777" w:rsidR="00C36A00" w:rsidRDefault="00C36A00" w:rsidP="00C36A00">
      <w:pPr>
        <w:pStyle w:val="a3"/>
        <w:ind w:left="840" w:firstLineChars="0" w:firstLine="0"/>
        <w:rPr>
          <w:rFonts w:hint="eastAsia"/>
          <w:color w:val="000000" w:themeColor="text1"/>
        </w:rPr>
      </w:pPr>
    </w:p>
    <w:p w14:paraId="55007F07" w14:textId="77777777" w:rsidR="00AE60B6" w:rsidRPr="00C36A00" w:rsidRDefault="00C36A00" w:rsidP="00C36A00">
      <w:pPr>
        <w:pStyle w:val="a3"/>
        <w:numPr>
          <w:ilvl w:val="0"/>
          <w:numId w:val="3"/>
        </w:numPr>
        <w:ind w:leftChars="200" w:left="840" w:firstLineChars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學生獨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立</w:t>
      </w:r>
      <w:r w:rsidRPr="00C36A00">
        <w:rPr>
          <w:rFonts w:hint="eastAsia"/>
          <w:color w:val="000000" w:themeColor="text1"/>
        </w:rPr>
        <w:t>自主閱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的十大權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</w:p>
    <w:p w14:paraId="0F160DA8" w14:textId="77777777" w:rsidR="00C36A00" w:rsidRPr="00C36A00" w:rsidRDefault="00C36A00" w:rsidP="00C36A00">
      <w:pPr>
        <w:pStyle w:val="a3"/>
        <w:ind w:leftChars="350" w:left="840" w:firstLineChars="0" w:firstLine="0"/>
        <w:rPr>
          <w:rFonts w:hint="eastAsia"/>
          <w:color w:val="000000" w:themeColor="text1"/>
        </w:rPr>
      </w:pPr>
      <w:r w:rsidRPr="00C36A00">
        <w:rPr>
          <w:rFonts w:hint="eastAsia"/>
          <w:color w:val="000000" w:themeColor="text1"/>
        </w:rPr>
        <w:t>（</w:t>
      </w:r>
      <w:r w:rsidRPr="00C36A00">
        <w:rPr>
          <w:rFonts w:hint="eastAsia"/>
          <w:color w:val="000000" w:themeColor="text1"/>
        </w:rPr>
        <w:t>擁有</w:t>
      </w:r>
      <w:r w:rsidRPr="00C36A00">
        <w:rPr>
          <w:rFonts w:hint="eastAsia"/>
          <w:color w:val="000000" w:themeColor="text1"/>
        </w:rPr>
        <w:t>選書的自由）</w:t>
      </w:r>
      <w:r w:rsidRPr="00C36A00">
        <w:rPr>
          <w:rFonts w:hint="eastAsia"/>
          <w:color w:val="000000" w:themeColor="text1"/>
        </w:rPr>
        <w:t xml:space="preserve"> </w:t>
      </w:r>
    </w:p>
    <w:p w14:paraId="5C169EE7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一、</w:t>
      </w:r>
      <w:bookmarkStart w:id="0" w:name="_GoBack"/>
      <w:r>
        <w:rPr>
          <w:color w:val="000000" w:themeColor="text1"/>
        </w:rPr>
        <w:t>學生</w:t>
      </w:r>
      <w:bookmarkEnd w:id="0"/>
      <w:r w:rsidRPr="00C36A00">
        <w:rPr>
          <w:rFonts w:hint="eastAsia"/>
          <w:color w:val="000000" w:themeColor="text1"/>
        </w:rPr>
        <w:t>有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不讀</w:t>
      </w:r>
      <w:r w:rsidRPr="00C36A00">
        <w:rPr>
          <w:rFonts w:hint="eastAsia"/>
          <w:color w:val="000000" w:themeColor="text1"/>
        </w:rPr>
        <w:t>某些書的權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6ADAD896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二、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有重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某些書的權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68B3D612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三、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任何書的權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（除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了</w:t>
      </w:r>
      <w:r w:rsidRPr="00C36A00">
        <w:rPr>
          <w:rFonts w:hint="eastAsia"/>
          <w:color w:val="000000" w:themeColor="text1"/>
        </w:rPr>
        <w:t>色情、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暴力</w:t>
      </w:r>
      <w:r w:rsidRPr="00C36A00">
        <w:rPr>
          <w:rFonts w:hint="eastAsia"/>
          <w:color w:val="000000" w:themeColor="text1"/>
        </w:rPr>
        <w:t>等內容以外）；</w:t>
      </w:r>
      <w:r w:rsidRPr="00C36A00">
        <w:rPr>
          <w:color w:val="000000" w:themeColor="text1"/>
        </w:rPr>
        <w:t xml:space="preserve"> </w:t>
      </w:r>
    </w:p>
    <w:p w14:paraId="562859D0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四、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有暫時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離</w:t>
      </w:r>
      <w:r w:rsidRPr="00C36A00">
        <w:rPr>
          <w:rFonts w:hint="eastAsia"/>
          <w:color w:val="000000" w:themeColor="text1"/>
        </w:rPr>
        <w:t>開現實世界</w:t>
      </w:r>
      <w:r>
        <w:rPr>
          <w:rFonts w:hint="eastAsia"/>
          <w:color w:val="000000" w:themeColor="text1"/>
        </w:rPr>
        <w:t>，</w:t>
      </w:r>
      <w:r w:rsidRPr="00C36A00">
        <w:rPr>
          <w:rFonts w:hint="eastAsia"/>
          <w:color w:val="000000" w:themeColor="text1"/>
        </w:rPr>
        <w:t>投入書中世界的權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650A6244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五、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不</w:t>
      </w:r>
      <w:r w:rsidRPr="00C36A00">
        <w:rPr>
          <w:rFonts w:hint="eastAsia"/>
          <w:color w:val="000000" w:themeColor="text1"/>
        </w:rPr>
        <w:t>需要為自己閱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品味辯護的權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5A68C582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</w:p>
    <w:p w14:paraId="006E0145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（閱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的方式）</w:t>
      </w:r>
      <w:r w:rsidRPr="00C36A00">
        <w:rPr>
          <w:color w:val="000000" w:themeColor="text1"/>
        </w:rPr>
        <w:t xml:space="preserve"> </w:t>
      </w:r>
    </w:p>
    <w:p w14:paraId="17335CE8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六</w:t>
      </w:r>
      <w:r w:rsidRPr="00C36A00"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有跳頁閱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287FE389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七、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不讀</w:t>
      </w:r>
      <w:r w:rsidRPr="00C36A00">
        <w:rPr>
          <w:rFonts w:hint="eastAsia"/>
          <w:color w:val="000000" w:themeColor="text1"/>
        </w:rPr>
        <w:t>完一本書的權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4D48C70A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八、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有概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略</w:t>
      </w:r>
      <w:r w:rsidRPr="00C36A00">
        <w:rPr>
          <w:rFonts w:hint="eastAsia"/>
          <w:color w:val="000000" w:themeColor="text1"/>
        </w:rPr>
        <w:t>瀏覽書的權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7C0898AB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九、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有在任何場所閱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讀</w:t>
      </w:r>
      <w:r w:rsidRPr="00C36A00">
        <w:rPr>
          <w:rFonts w:hint="eastAsia"/>
          <w:color w:val="000000" w:themeColor="text1"/>
        </w:rPr>
        <w:t>書的權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；</w:t>
      </w:r>
      <w:r w:rsidRPr="00C36A00">
        <w:rPr>
          <w:color w:val="000000" w:themeColor="text1"/>
        </w:rPr>
        <w:t xml:space="preserve"> </w:t>
      </w:r>
    </w:p>
    <w:p w14:paraId="70D5CBF5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lastRenderedPageBreak/>
        <w:t>十、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有大聲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朗讀</w:t>
      </w:r>
      <w:r w:rsidRPr="00C36A00">
        <w:rPr>
          <w:rFonts w:hint="eastAsia"/>
          <w:color w:val="000000" w:themeColor="text1"/>
        </w:rPr>
        <w:t>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。</w:t>
      </w:r>
      <w:r w:rsidRPr="00C36A00">
        <w:rPr>
          <w:color w:val="000000" w:themeColor="text1"/>
        </w:rPr>
        <w:t xml:space="preserve"> </w:t>
      </w:r>
    </w:p>
    <w:p w14:paraId="54FE6F50" w14:textId="77777777" w:rsidR="00C36A00" w:rsidRPr="00C36A00" w:rsidRDefault="00C36A00" w:rsidP="00C36A00">
      <w:pPr>
        <w:pStyle w:val="a3"/>
        <w:ind w:leftChars="350" w:left="840" w:firstLineChars="0" w:firstLine="0"/>
        <w:rPr>
          <w:color w:val="000000" w:themeColor="text1"/>
        </w:rPr>
      </w:pPr>
      <w:r w:rsidRPr="00C36A00">
        <w:rPr>
          <w:rFonts w:hint="eastAsia"/>
          <w:color w:val="000000" w:themeColor="text1"/>
        </w:rPr>
        <w:t>十一、</w:t>
      </w:r>
      <w:r w:rsidRPr="00C36A00">
        <w:rPr>
          <w:color w:val="000000" w:themeColor="text1"/>
        </w:rPr>
        <w:t xml:space="preserve"> </w:t>
      </w:r>
      <w:r>
        <w:rPr>
          <w:color w:val="000000" w:themeColor="text1"/>
        </w:rPr>
        <w:t>學生</w:t>
      </w:r>
      <w:r w:rsidRPr="00C36A00">
        <w:rPr>
          <w:rFonts w:hint="eastAsia"/>
          <w:color w:val="000000" w:themeColor="text1"/>
        </w:rPr>
        <w:t>看完書後，有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不</w:t>
      </w:r>
      <w:r w:rsidRPr="00C36A00">
        <w:rPr>
          <w:rFonts w:hint="eastAsia"/>
          <w:color w:val="000000" w:themeColor="text1"/>
        </w:rPr>
        <w:t>寫書摘或其他指定作業的權</w:t>
      </w:r>
      <w:r w:rsidRPr="00C36A00">
        <w:rPr>
          <w:rFonts w:ascii="Heiti SC Light" w:eastAsia="Heiti SC Light" w:hAnsi="Heiti SC Light" w:cs="Heiti SC Light" w:hint="eastAsia"/>
          <w:color w:val="000000" w:themeColor="text1"/>
        </w:rPr>
        <w:t>利</w:t>
      </w:r>
      <w:r w:rsidRPr="00C36A00">
        <w:rPr>
          <w:rFonts w:hint="eastAsia"/>
          <w:color w:val="000000" w:themeColor="text1"/>
        </w:rPr>
        <w:t>。</w:t>
      </w:r>
      <w:r w:rsidRPr="00C36A00">
        <w:rPr>
          <w:color w:val="000000" w:themeColor="text1"/>
        </w:rPr>
        <w:t xml:space="preserve"> </w:t>
      </w:r>
    </w:p>
    <w:sectPr w:rsidR="00C36A00" w:rsidRPr="00C36A00" w:rsidSect="00C36A00">
      <w:pgSz w:w="12240" w:h="15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3313"/>
    <w:multiLevelType w:val="hybridMultilevel"/>
    <w:tmpl w:val="BADC1E4E"/>
    <w:lvl w:ilvl="0" w:tplc="3E2EFA74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017814"/>
    <w:multiLevelType w:val="hybridMultilevel"/>
    <w:tmpl w:val="401A9046"/>
    <w:lvl w:ilvl="0" w:tplc="A7C4B8F6">
      <w:start w:val="1"/>
      <w:numFmt w:val="decimal"/>
      <w:lvlText w:val="%1."/>
      <w:lvlJc w:val="left"/>
      <w:pPr>
        <w:ind w:left="360" w:hanging="360"/>
      </w:pPr>
      <w:rPr>
        <w:rFonts w:hint="eastAsia"/>
        <w:color w:val="auto"/>
        <w:sz w:val="28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6F416F"/>
    <w:multiLevelType w:val="hybridMultilevel"/>
    <w:tmpl w:val="A8FA3396"/>
    <w:lvl w:ilvl="0" w:tplc="C36EFAAE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209"/>
    <w:rsid w:val="000F00D4"/>
    <w:rsid w:val="004C6209"/>
    <w:rsid w:val="00692326"/>
    <w:rsid w:val="008B6946"/>
    <w:rsid w:val="00AE60B6"/>
    <w:rsid w:val="00C3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244F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0D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0D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121</Words>
  <Characters>692</Characters>
  <Application>Microsoft Macintosh Word</Application>
  <DocSecurity>0</DocSecurity>
  <Lines>5</Lines>
  <Paragraphs>1</Paragraphs>
  <ScaleCrop>false</ScaleCrop>
  <Company>福州长颈鹿幼儿园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2</cp:revision>
  <dcterms:created xsi:type="dcterms:W3CDTF">2014-11-14T08:59:00Z</dcterms:created>
  <dcterms:modified xsi:type="dcterms:W3CDTF">2014-11-15T11:30:00Z</dcterms:modified>
</cp:coreProperties>
</file>