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814" w:rsidRDefault="002424B3" w:rsidP="002424B3">
      <w:pPr>
        <w:jc w:val="center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翻轉教室實務應用分享會</w:t>
      </w:r>
    </w:p>
    <w:p w:rsidR="002424B3" w:rsidRPr="00490570" w:rsidRDefault="002424B3" w:rsidP="002424B3">
      <w:pPr>
        <w:widowControl/>
        <w:shd w:val="clear" w:color="auto" w:fill="FFFFFF"/>
        <w:spacing w:before="100" w:beforeAutospacing="1" w:after="100" w:afterAutospacing="1" w:line="300" w:lineRule="atLeast"/>
        <w:ind w:left="750"/>
        <w:rPr>
          <w:rFonts w:ascii="標楷體" w:eastAsia="標楷體" w:hAnsi="標楷體" w:cs="Helvetica"/>
          <w:color w:val="000000" w:themeColor="text1"/>
          <w:kern w:val="0"/>
          <w:sz w:val="21"/>
          <w:szCs w:val="21"/>
        </w:rPr>
      </w:pPr>
      <w:r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 xml:space="preserve">    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翻轉教室的主要精神，是希望達成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「以學生為中心」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的自主學習，而教學影片觀看、課程</w:t>
      </w:r>
      <w:proofErr w:type="gramStart"/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內容預讀筆記</w:t>
      </w:r>
      <w:proofErr w:type="gramEnd"/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、</w:t>
      </w:r>
      <w:proofErr w:type="gramStart"/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線上教學</w:t>
      </w:r>
      <w:proofErr w:type="gramEnd"/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資源實作等都是課前學生預習的執行方法。</w:t>
      </w:r>
    </w:p>
    <w:p w:rsidR="002424B3" w:rsidRPr="00490570" w:rsidRDefault="002424B3" w:rsidP="002424B3">
      <w:pPr>
        <w:widowControl/>
        <w:shd w:val="clear" w:color="auto" w:fill="FFFFFF"/>
        <w:spacing w:before="100" w:beforeAutospacing="1" w:after="100" w:afterAutospacing="1" w:line="300" w:lineRule="atLeast"/>
        <w:ind w:left="750"/>
        <w:rPr>
          <w:rFonts w:ascii="標楷體" w:eastAsia="標楷體" w:hAnsi="標楷體" w:cs="Helvetica"/>
          <w:color w:val="000000" w:themeColor="text1"/>
          <w:kern w:val="0"/>
          <w:sz w:val="21"/>
          <w:szCs w:val="21"/>
        </w:rPr>
      </w:pPr>
      <w:r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 xml:space="preserve">    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課中則導入大量的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活動、討論、分享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，讓師生可以進行雙向溝通的教學活動，教師不再只負責知識的傳遞，而是必須教導學生提出對的問題，並由他們自己找到答案。</w:t>
      </w:r>
    </w:p>
    <w:p w:rsidR="002424B3" w:rsidRPr="00490570" w:rsidRDefault="002424B3" w:rsidP="002424B3">
      <w:pPr>
        <w:widowControl/>
        <w:shd w:val="clear" w:color="auto" w:fill="FFFFFF"/>
        <w:spacing w:before="100" w:beforeAutospacing="1" w:after="100" w:afterAutospacing="1" w:line="300" w:lineRule="atLeast"/>
        <w:ind w:left="750"/>
        <w:rPr>
          <w:rFonts w:ascii="標楷體" w:eastAsia="標楷體" w:hAnsi="標楷體" w:cs="Helvetica"/>
          <w:color w:val="000000" w:themeColor="text1"/>
          <w:kern w:val="0"/>
          <w:sz w:val="21"/>
          <w:szCs w:val="21"/>
        </w:rPr>
      </w:pPr>
      <w:r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 xml:space="preserve">    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本活動特別針對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中小學翻轉教室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為主題，邀請學校老師分享翻轉教室的課程設計與執行成果。針對不同的年齡，在進行課室翻轉時，有哪些需要考量之處，包括：</w:t>
      </w:r>
      <w:proofErr w:type="gramStart"/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課前課中的</w:t>
      </w:r>
      <w:proofErr w:type="gramEnd"/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教學設計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、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科技導入的應用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、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學生學習的成效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等都是本次分享會的主題。</w:t>
      </w:r>
    </w:p>
    <w:p w:rsidR="002424B3" w:rsidRPr="002424B3" w:rsidRDefault="002424B3" w:rsidP="002424B3">
      <w:pPr>
        <w:widowControl/>
        <w:shd w:val="clear" w:color="auto" w:fill="FFFFFF"/>
        <w:spacing w:before="100" w:beforeAutospacing="1" w:after="100" w:afterAutospacing="1" w:line="300" w:lineRule="atLeast"/>
        <w:ind w:left="750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 xml:space="preserve">    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在非正規的場域中，彩虹牧場針對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國小到高中學生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，設計不同領域之營隊課程，包括：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資訊科技館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、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創意</w:t>
      </w:r>
      <w:proofErr w:type="gramStart"/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健腦館</w:t>
      </w:r>
      <w:proofErr w:type="gramEnd"/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、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自然奧</w:t>
      </w:r>
      <w:proofErr w:type="gramStart"/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祕</w:t>
      </w:r>
      <w:proofErr w:type="gramEnd"/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館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、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卓越領袖館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及</w:t>
      </w:r>
      <w:r w:rsidRPr="00490570">
        <w:rPr>
          <w:rFonts w:ascii="標楷體" w:eastAsia="標楷體" w:hAnsi="標楷體" w:cs="Helvetica" w:hint="eastAsia"/>
          <w:b/>
          <w:bCs/>
          <w:color w:val="000000" w:themeColor="text1"/>
          <w:kern w:val="0"/>
          <w:szCs w:val="24"/>
        </w:rPr>
        <w:t>人文藝術館</w:t>
      </w:r>
      <w:r w:rsidRPr="00490570"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。並導入「翻轉教室」進行課程設計，同時檢視學生在進行翻轉教室的教學後，是否有效培養學生創意思考、問題解決、群體合作及溝通表達等廿一世紀公民所應具備的軟性實力</w:t>
      </w:r>
      <w:r>
        <w:rPr>
          <w:rFonts w:ascii="標楷體" w:eastAsia="標楷體" w:hAnsi="標楷體" w:cs="Helvetica" w:hint="eastAsia"/>
          <w:color w:val="000000" w:themeColor="text1"/>
          <w:kern w:val="0"/>
          <w:szCs w:val="24"/>
        </w:rPr>
        <w:t>。</w:t>
      </w:r>
    </w:p>
    <w:sectPr w:rsidR="002424B3" w:rsidRPr="002424B3" w:rsidSect="004052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8F5" w:rsidRDefault="00D578F5" w:rsidP="002424B3">
      <w:r>
        <w:separator/>
      </w:r>
    </w:p>
  </w:endnote>
  <w:endnote w:type="continuationSeparator" w:id="0">
    <w:p w:rsidR="00D578F5" w:rsidRDefault="00D578F5" w:rsidP="00242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8F5" w:rsidRDefault="00D578F5" w:rsidP="002424B3">
      <w:r>
        <w:separator/>
      </w:r>
    </w:p>
  </w:footnote>
  <w:footnote w:type="continuationSeparator" w:id="0">
    <w:p w:rsidR="00D578F5" w:rsidRDefault="00D578F5" w:rsidP="00242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B2B59"/>
    <w:multiLevelType w:val="multilevel"/>
    <w:tmpl w:val="6BA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9635F"/>
    <w:multiLevelType w:val="multilevel"/>
    <w:tmpl w:val="FAF63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286E12"/>
    <w:multiLevelType w:val="multilevel"/>
    <w:tmpl w:val="D970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C72513"/>
    <w:multiLevelType w:val="multilevel"/>
    <w:tmpl w:val="E588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0570"/>
    <w:rsid w:val="002424B3"/>
    <w:rsid w:val="004052B1"/>
    <w:rsid w:val="00490570"/>
    <w:rsid w:val="008C4814"/>
    <w:rsid w:val="00D57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9057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42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424B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42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424B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905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6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Henry Huang</cp:lastModifiedBy>
  <cp:revision>2</cp:revision>
  <dcterms:created xsi:type="dcterms:W3CDTF">2014-06-17T23:28:00Z</dcterms:created>
  <dcterms:modified xsi:type="dcterms:W3CDTF">2014-06-21T02:33:00Z</dcterms:modified>
</cp:coreProperties>
</file>