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 w:hint="eastAsia"/>
          <w:b/>
          <w:sz w:val="28"/>
        </w:rPr>
      </w:pPr>
      <w:r w:rsidRPr="001853C2">
        <w:rPr>
          <w:rFonts w:ascii="標楷體" w:eastAsia="標楷體" w:hAnsi="標楷體" w:hint="eastAsia"/>
          <w:b/>
          <w:sz w:val="28"/>
        </w:rPr>
        <w:t>101-102教育部大專院校數位學習人才培訓及推廣服務計畫(北區)</w:t>
      </w:r>
    </w:p>
    <w:p w:rsidR="001853C2" w:rsidRDefault="001853C2" w:rsidP="001853C2">
      <w:pPr>
        <w:spacing w:line="312" w:lineRule="auto"/>
        <w:jc w:val="left"/>
        <w:rPr>
          <w:rFonts w:ascii="標楷體" w:eastAsia="標楷體" w:hAnsi="標楷體" w:hint="eastAsia"/>
          <w:b/>
          <w:sz w:val="28"/>
        </w:rPr>
      </w:pPr>
      <w:proofErr w:type="gramStart"/>
      <w:r w:rsidRPr="001853C2">
        <w:rPr>
          <w:rFonts w:ascii="標楷體" w:eastAsia="標楷體" w:hAnsi="標楷體" w:hint="eastAsia"/>
          <w:b/>
          <w:sz w:val="28"/>
        </w:rPr>
        <w:t>線上助教</w:t>
      </w:r>
      <w:proofErr w:type="gramEnd"/>
      <w:r w:rsidRPr="001853C2">
        <w:rPr>
          <w:rFonts w:ascii="標楷體" w:eastAsia="標楷體" w:hAnsi="標楷體" w:hint="eastAsia"/>
          <w:b/>
          <w:sz w:val="28"/>
        </w:rPr>
        <w:t>研習工作坊</w:t>
      </w:r>
    </w:p>
    <w:p w:rsidR="00F4449F" w:rsidRDefault="00F4449F" w:rsidP="001853C2">
      <w:pPr>
        <w:spacing w:line="312" w:lineRule="auto"/>
        <w:jc w:val="left"/>
        <w:rPr>
          <w:sz w:val="24"/>
        </w:rPr>
      </w:pPr>
      <w:r>
        <w:rPr>
          <w:noProof/>
          <w:sz w:val="24"/>
        </w:rPr>
        <w:drawing>
          <wp:inline distT="0" distB="0" distL="0" distR="0" wp14:anchorId="2D81B1B7" wp14:editId="04CEC1DA">
            <wp:extent cx="7539040" cy="5650731"/>
            <wp:effectExtent l="0" t="8255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39040" cy="5650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b/>
          <w:sz w:val="28"/>
          <w:szCs w:val="28"/>
        </w:rPr>
      </w:pPr>
      <w:proofErr w:type="gramStart"/>
      <w:r w:rsidRPr="001853C2">
        <w:rPr>
          <w:rFonts w:ascii="標楷體" w:eastAsia="標楷體" w:hAnsi="標楷體" w:cs="新細明體" w:hint="eastAsia"/>
          <w:b/>
          <w:sz w:val="28"/>
          <w:szCs w:val="28"/>
        </w:rPr>
        <w:lastRenderedPageBreak/>
        <w:t>線上課程</w:t>
      </w:r>
      <w:proofErr w:type="gramEnd"/>
      <w:r w:rsidRPr="001853C2">
        <w:rPr>
          <w:rFonts w:ascii="標楷體" w:eastAsia="標楷體" w:hAnsi="標楷體" w:cs="新細明體" w:hint="eastAsia"/>
          <w:b/>
          <w:sz w:val="28"/>
          <w:szCs w:val="28"/>
        </w:rPr>
        <w:t>的類型</w:t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sz w:val="28"/>
          <w:szCs w:val="28"/>
        </w:rPr>
      </w:pPr>
      <w:r w:rsidRPr="001853C2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 wp14:anchorId="1FB6439B" wp14:editId="2E4C580B">
            <wp:extent cx="5267592" cy="2981325"/>
            <wp:effectExtent l="0" t="0" r="9525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72" r="9279" b="16667"/>
                    <a:stretch/>
                  </pic:blipFill>
                  <pic:spPr bwMode="auto">
                    <a:xfrm>
                      <a:off x="0" y="0"/>
                      <a:ext cx="5274029" cy="2984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b/>
          <w:sz w:val="28"/>
          <w:szCs w:val="28"/>
        </w:rPr>
      </w:pPr>
      <w:r w:rsidRPr="001853C2">
        <w:rPr>
          <w:rFonts w:ascii="標楷體" w:eastAsia="標楷體" w:hAnsi="標楷體" w:cs="新細明體" w:hint="eastAsia"/>
          <w:b/>
          <w:sz w:val="28"/>
          <w:szCs w:val="28"/>
        </w:rPr>
        <w:t>自學式學習</w:t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sz w:val="24"/>
          <w:szCs w:val="28"/>
        </w:rPr>
      </w:pPr>
      <w:r w:rsidRPr="001853C2">
        <w:rPr>
          <w:rFonts w:ascii="標楷體" w:eastAsia="標楷體" w:hAnsi="標楷體" w:cs="新細明體" w:hint="eastAsia"/>
          <w:sz w:val="24"/>
          <w:szCs w:val="28"/>
        </w:rPr>
        <w:t>優點：學習時間有彈性，學習者可自由選擇主題與內容進行學習，通常學習者時間比較短。</w:t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sz w:val="24"/>
          <w:szCs w:val="28"/>
        </w:rPr>
      </w:pPr>
      <w:r w:rsidRPr="001853C2">
        <w:rPr>
          <w:rFonts w:ascii="標楷體" w:eastAsia="標楷體" w:hAnsi="標楷體" w:cs="新細明體" w:hint="eastAsia"/>
          <w:sz w:val="24"/>
          <w:szCs w:val="28"/>
        </w:rPr>
        <w:t>缺點：學習太過自由，不易掌握學習成效。</w:t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b/>
          <w:sz w:val="28"/>
          <w:szCs w:val="28"/>
        </w:rPr>
      </w:pPr>
      <w:r w:rsidRPr="001853C2">
        <w:rPr>
          <w:rFonts w:ascii="標楷體" w:eastAsia="標楷體" w:hAnsi="標楷體" w:cs="新細明體" w:hint="eastAsia"/>
          <w:b/>
          <w:sz w:val="28"/>
          <w:szCs w:val="28"/>
        </w:rPr>
        <w:t>教導式學習</w:t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sz w:val="24"/>
          <w:szCs w:val="28"/>
        </w:rPr>
      </w:pPr>
      <w:r w:rsidRPr="001853C2">
        <w:rPr>
          <w:rFonts w:ascii="標楷體" w:eastAsia="標楷體" w:hAnsi="標楷體" w:cs="新細明體" w:hint="eastAsia"/>
          <w:sz w:val="24"/>
          <w:szCs w:val="28"/>
        </w:rPr>
        <w:t>優點：完整有系統的學習，學習者與老師和</w:t>
      </w:r>
      <w:proofErr w:type="gramStart"/>
      <w:r w:rsidRPr="001853C2">
        <w:rPr>
          <w:rFonts w:ascii="標楷體" w:eastAsia="標楷體" w:hAnsi="標楷體" w:cs="新細明體" w:hint="eastAsia"/>
          <w:sz w:val="24"/>
          <w:szCs w:val="28"/>
        </w:rPr>
        <w:t>同儕間有較</w:t>
      </w:r>
      <w:proofErr w:type="gramEnd"/>
      <w:r w:rsidRPr="001853C2">
        <w:rPr>
          <w:rFonts w:ascii="標楷體" w:eastAsia="標楷體" w:hAnsi="標楷體" w:cs="新細明體" w:hint="eastAsia"/>
          <w:sz w:val="24"/>
          <w:szCs w:val="28"/>
        </w:rPr>
        <w:t>多互動。</w:t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sz w:val="24"/>
          <w:szCs w:val="28"/>
        </w:rPr>
      </w:pPr>
      <w:r w:rsidRPr="001853C2">
        <w:rPr>
          <w:rFonts w:ascii="標楷體" w:eastAsia="標楷體" w:hAnsi="標楷體" w:cs="新細明體" w:hint="eastAsia"/>
          <w:sz w:val="24"/>
          <w:szCs w:val="28"/>
        </w:rPr>
        <w:t>缺點：較缺乏彈性，規劃與執行</w:t>
      </w:r>
      <w:proofErr w:type="gramStart"/>
      <w:r w:rsidRPr="001853C2">
        <w:rPr>
          <w:rFonts w:ascii="標楷體" w:eastAsia="標楷體" w:hAnsi="標楷體" w:cs="新細明體" w:hint="eastAsia"/>
          <w:sz w:val="24"/>
          <w:szCs w:val="28"/>
        </w:rPr>
        <w:t>時較費心思</w:t>
      </w:r>
      <w:proofErr w:type="gramEnd"/>
      <w:r w:rsidRPr="001853C2">
        <w:rPr>
          <w:rFonts w:ascii="標楷體" w:eastAsia="標楷體" w:hAnsi="標楷體" w:cs="新細明體" w:hint="eastAsia"/>
          <w:sz w:val="24"/>
          <w:szCs w:val="28"/>
        </w:rPr>
        <w:t>。</w:t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b/>
          <w:sz w:val="28"/>
          <w:szCs w:val="28"/>
        </w:rPr>
      </w:pPr>
      <w:r w:rsidRPr="001853C2">
        <w:rPr>
          <w:rFonts w:ascii="標楷體" w:eastAsia="標楷體" w:hAnsi="標楷體" w:cs="新細明體" w:hint="eastAsia"/>
          <w:b/>
          <w:sz w:val="28"/>
          <w:szCs w:val="28"/>
        </w:rPr>
        <w:t>腦力激盪</w:t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sz w:val="24"/>
          <w:szCs w:val="28"/>
        </w:rPr>
      </w:pPr>
      <w:r w:rsidRPr="001853C2">
        <w:rPr>
          <w:rFonts w:ascii="標楷體" w:eastAsia="標楷體" w:hAnsi="標楷體" w:cs="新細明體" w:hint="eastAsia"/>
          <w:sz w:val="24"/>
          <w:szCs w:val="28"/>
        </w:rPr>
        <w:t>傳統實體授課</w:t>
      </w:r>
      <w:r w:rsidRPr="001853C2">
        <w:rPr>
          <w:rFonts w:ascii="標楷體" w:eastAsia="標楷體" w:hAnsi="標楷體"/>
          <w:sz w:val="24"/>
          <w:szCs w:val="28"/>
        </w:rPr>
        <w:t>=</w:t>
      </w:r>
      <w:r w:rsidRPr="001853C2">
        <w:rPr>
          <w:rFonts w:ascii="標楷體" w:eastAsia="標楷體" w:hAnsi="標楷體" w:cs="新細明體" w:hint="eastAsia"/>
          <w:sz w:val="24"/>
          <w:szCs w:val="28"/>
        </w:rPr>
        <w:t>＞遠距課程</w:t>
      </w:r>
      <w:r w:rsidRPr="001853C2">
        <w:rPr>
          <w:rFonts w:ascii="標楷體" w:eastAsia="標楷體" w:hAnsi="標楷體"/>
          <w:sz w:val="24"/>
          <w:szCs w:val="28"/>
        </w:rPr>
        <w:t>(</w:t>
      </w:r>
      <w:r w:rsidRPr="001853C2">
        <w:rPr>
          <w:rFonts w:ascii="標楷體" w:eastAsia="標楷體" w:hAnsi="標楷體" w:cs="新細明體" w:hint="eastAsia"/>
          <w:sz w:val="24"/>
          <w:szCs w:val="28"/>
        </w:rPr>
        <w:t>數位學習</w:t>
      </w:r>
      <w:r w:rsidRPr="001853C2">
        <w:rPr>
          <w:rFonts w:ascii="標楷體" w:eastAsia="標楷體" w:hAnsi="標楷體"/>
          <w:sz w:val="24"/>
          <w:szCs w:val="28"/>
        </w:rPr>
        <w:t>)</w:t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sz w:val="24"/>
          <w:szCs w:val="28"/>
        </w:rPr>
      </w:pPr>
      <w:r w:rsidRPr="001853C2">
        <w:rPr>
          <w:rFonts w:ascii="標楷體" w:eastAsia="標楷體" w:hAnsi="標楷體"/>
          <w:sz w:val="24"/>
          <w:szCs w:val="28"/>
        </w:rPr>
        <w:t xml:space="preserve">  </w:t>
      </w:r>
      <w:r w:rsidRPr="001853C2">
        <w:rPr>
          <w:rFonts w:ascii="標楷體" w:eastAsia="標楷體" w:hAnsi="標楷體" w:cs="新細明體" w:hint="eastAsia"/>
          <w:sz w:val="24"/>
          <w:szCs w:val="28"/>
        </w:rPr>
        <w:t>今天你是一位即將準備開設遠距課程的老師，請試著列出開學前，學期間應該完成，確認的待辦清單吧</w:t>
      </w:r>
      <w:r w:rsidRPr="001853C2">
        <w:rPr>
          <w:rFonts w:ascii="標楷體" w:eastAsia="標楷體" w:hAnsi="標楷體"/>
          <w:sz w:val="24"/>
          <w:szCs w:val="28"/>
        </w:rPr>
        <w:t>!</w:t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sz w:val="28"/>
          <w:szCs w:val="28"/>
        </w:rPr>
      </w:pPr>
      <w:r w:rsidRPr="001853C2">
        <w:rPr>
          <w:rFonts w:ascii="標楷體" w:eastAsia="標楷體" w:hAnsi="標楷體"/>
          <w:noProof/>
          <w:sz w:val="28"/>
          <w:szCs w:val="28"/>
        </w:rPr>
        <w:lastRenderedPageBreak/>
        <w:drawing>
          <wp:inline distT="0" distB="0" distL="0" distR="0" wp14:anchorId="41DA6374" wp14:editId="72264197">
            <wp:extent cx="5132030" cy="3267075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67" r="1823"/>
                    <a:stretch/>
                  </pic:blipFill>
                  <pic:spPr bwMode="auto">
                    <a:xfrm>
                      <a:off x="0" y="0"/>
                      <a:ext cx="513203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sz w:val="28"/>
          <w:szCs w:val="28"/>
        </w:rPr>
      </w:pPr>
      <w:r w:rsidRPr="001853C2">
        <w:rPr>
          <w:rFonts w:ascii="標楷體" w:eastAsia="標楷體" w:hAnsi="標楷體" w:cs="新細明體" w:hint="eastAsia"/>
          <w:sz w:val="28"/>
          <w:szCs w:val="28"/>
        </w:rPr>
        <w:t>小組寫下所想到的待辦事項，依序分類貼在海報上。</w:t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b/>
          <w:sz w:val="28"/>
          <w:szCs w:val="28"/>
        </w:rPr>
      </w:pPr>
      <w:r w:rsidRPr="001853C2">
        <w:rPr>
          <w:rFonts w:ascii="標楷體" w:eastAsia="標楷體" w:hAnsi="標楷體" w:cs="新細明體" w:hint="eastAsia"/>
          <w:b/>
          <w:sz w:val="28"/>
          <w:szCs w:val="28"/>
        </w:rPr>
        <w:t>遠距課程人員分工</w:t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sz w:val="24"/>
          <w:szCs w:val="28"/>
        </w:rPr>
      </w:pPr>
      <w:r w:rsidRPr="001853C2">
        <w:rPr>
          <w:rFonts w:ascii="標楷體" w:eastAsia="標楷體" w:hAnsi="標楷體" w:cs="新細明體" w:hint="eastAsia"/>
          <w:b/>
          <w:sz w:val="24"/>
          <w:szCs w:val="28"/>
        </w:rPr>
        <w:t>管理者</w:t>
      </w:r>
      <w:r w:rsidRPr="001853C2">
        <w:rPr>
          <w:rFonts w:ascii="標楷體" w:eastAsia="標楷體" w:hAnsi="標楷體" w:cs="新細明體" w:hint="eastAsia"/>
          <w:sz w:val="24"/>
          <w:szCs w:val="28"/>
        </w:rPr>
        <w:t>：建立課程，開設帳號，設定權限，反映問題，解決問題，保留記錄。</w:t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sz w:val="24"/>
          <w:szCs w:val="28"/>
        </w:rPr>
      </w:pPr>
      <w:r w:rsidRPr="001853C2">
        <w:rPr>
          <w:rFonts w:ascii="標楷體" w:eastAsia="標楷體" w:hAnsi="標楷體" w:cs="新細明體" w:hint="eastAsia"/>
          <w:b/>
          <w:sz w:val="24"/>
          <w:szCs w:val="28"/>
        </w:rPr>
        <w:t>教材製作</w:t>
      </w:r>
      <w:r w:rsidRPr="001853C2">
        <w:rPr>
          <w:rFonts w:ascii="標楷體" w:eastAsia="標楷體" w:hAnsi="標楷體" w:cs="新細明體" w:hint="eastAsia"/>
          <w:sz w:val="24"/>
          <w:szCs w:val="28"/>
        </w:rPr>
        <w:t>：製作教材，教材上線，修改教材，教材上線，補充資料，修改教材。</w:t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sz w:val="24"/>
          <w:szCs w:val="28"/>
        </w:rPr>
      </w:pPr>
      <w:r w:rsidRPr="001853C2">
        <w:rPr>
          <w:rFonts w:ascii="標楷體" w:eastAsia="標楷體" w:hAnsi="標楷體" w:cs="新細明體" w:hint="eastAsia"/>
          <w:b/>
          <w:sz w:val="24"/>
          <w:szCs w:val="28"/>
        </w:rPr>
        <w:t>學生</w:t>
      </w:r>
      <w:r w:rsidRPr="001853C2">
        <w:rPr>
          <w:rFonts w:ascii="標楷體" w:eastAsia="標楷體" w:hAnsi="標楷體" w:cs="新細明體" w:hint="eastAsia"/>
          <w:sz w:val="24"/>
          <w:szCs w:val="28"/>
        </w:rPr>
        <w:t>：註冊選課，登入平台，進行學習，餐與活動，參加測驗，繳交作業，互動討論，繳交報告，課程評鑑，匯出內容。</w:t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sz w:val="24"/>
          <w:szCs w:val="28"/>
        </w:rPr>
      </w:pPr>
      <w:r w:rsidRPr="001853C2">
        <w:rPr>
          <w:rFonts w:ascii="標楷體" w:eastAsia="標楷體" w:hAnsi="標楷體" w:cs="新細明體" w:hint="eastAsia"/>
          <w:b/>
          <w:sz w:val="24"/>
          <w:szCs w:val="28"/>
        </w:rPr>
        <w:t>老師</w:t>
      </w:r>
      <w:r w:rsidRPr="001853C2">
        <w:rPr>
          <w:rFonts w:ascii="標楷體" w:eastAsia="標楷體" w:hAnsi="標楷體" w:cs="新細明體" w:hint="eastAsia"/>
          <w:sz w:val="24"/>
          <w:szCs w:val="28"/>
        </w:rPr>
        <w:t>：規劃課程，</w:t>
      </w:r>
      <w:proofErr w:type="gramStart"/>
      <w:r w:rsidRPr="001853C2">
        <w:rPr>
          <w:rFonts w:ascii="標楷體" w:eastAsia="標楷體" w:hAnsi="標楷體" w:cs="新細明體" w:hint="eastAsia"/>
          <w:sz w:val="24"/>
          <w:szCs w:val="28"/>
        </w:rPr>
        <w:t>擬定課綱</w:t>
      </w:r>
      <w:proofErr w:type="gramEnd"/>
      <w:r w:rsidRPr="001853C2">
        <w:rPr>
          <w:rFonts w:ascii="標楷體" w:eastAsia="標楷體" w:hAnsi="標楷體" w:cs="新細明體" w:hint="eastAsia"/>
          <w:sz w:val="24"/>
          <w:szCs w:val="28"/>
        </w:rPr>
        <w:t>，準備課程，進行教學，調整學習，批改作業，回答問題，彙整歷程，評定學生，課程評鑑。</w:t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sz w:val="24"/>
          <w:szCs w:val="28"/>
        </w:rPr>
      </w:pPr>
      <w:r w:rsidRPr="001853C2">
        <w:rPr>
          <w:rFonts w:ascii="標楷體" w:eastAsia="標楷體" w:hAnsi="標楷體" w:cs="新細明體" w:hint="eastAsia"/>
          <w:b/>
          <w:sz w:val="24"/>
          <w:szCs w:val="28"/>
        </w:rPr>
        <w:t>助教</w:t>
      </w:r>
      <w:r w:rsidRPr="001853C2">
        <w:rPr>
          <w:rFonts w:ascii="標楷體" w:eastAsia="標楷體" w:hAnsi="標楷體" w:cs="新細明體" w:hint="eastAsia"/>
          <w:sz w:val="24"/>
          <w:szCs w:val="28"/>
        </w:rPr>
        <w:t>：學習指引，</w:t>
      </w:r>
      <w:proofErr w:type="gramStart"/>
      <w:r w:rsidRPr="001853C2">
        <w:rPr>
          <w:rFonts w:ascii="標楷體" w:eastAsia="標楷體" w:hAnsi="標楷體" w:cs="新細明體" w:hint="eastAsia"/>
          <w:sz w:val="24"/>
          <w:szCs w:val="28"/>
        </w:rPr>
        <w:t>發送帳密</w:t>
      </w:r>
      <w:proofErr w:type="gramEnd"/>
      <w:r w:rsidRPr="001853C2">
        <w:rPr>
          <w:rFonts w:ascii="標楷體" w:eastAsia="標楷體" w:hAnsi="標楷體" w:cs="新細明體" w:hint="eastAsia"/>
          <w:sz w:val="24"/>
          <w:szCs w:val="28"/>
        </w:rPr>
        <w:t>，提醒上課，追蹤進度，處理作業，整理精華，帶領討論，佈置平台，問卷調查。</w:t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sz w:val="24"/>
          <w:szCs w:val="28"/>
        </w:rPr>
      </w:pPr>
      <w:r w:rsidRPr="001853C2">
        <w:rPr>
          <w:rFonts w:ascii="標楷體" w:eastAsia="標楷體" w:hAnsi="標楷體" w:cs="新細明體" w:hint="eastAsia"/>
          <w:b/>
          <w:sz w:val="24"/>
          <w:szCs w:val="28"/>
        </w:rPr>
        <w:t>行政</w:t>
      </w:r>
      <w:r w:rsidRPr="001853C2">
        <w:rPr>
          <w:rFonts w:ascii="標楷體" w:eastAsia="標楷體" w:hAnsi="標楷體" w:cs="新細明體" w:hint="eastAsia"/>
          <w:sz w:val="24"/>
          <w:szCs w:val="28"/>
        </w:rPr>
        <w:t>：招生報名，選課名單，編行事曆，準備場地，反映問題，解決問題，發佈成績。</w:t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sz w:val="28"/>
          <w:szCs w:val="28"/>
        </w:rPr>
      </w:pPr>
      <w:r w:rsidRPr="001853C2">
        <w:rPr>
          <w:rFonts w:ascii="標楷體" w:eastAsia="標楷體" w:hAnsi="標楷體"/>
          <w:noProof/>
          <w:sz w:val="28"/>
          <w:szCs w:val="28"/>
        </w:rPr>
        <w:lastRenderedPageBreak/>
        <w:drawing>
          <wp:inline distT="0" distB="0" distL="0" distR="0" wp14:anchorId="40AF1FA3" wp14:editId="195D8BB4">
            <wp:extent cx="4476750" cy="3308902"/>
            <wp:effectExtent l="0" t="0" r="0" b="635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644" b="9969"/>
                    <a:stretch/>
                  </pic:blipFill>
                  <pic:spPr bwMode="auto">
                    <a:xfrm>
                      <a:off x="0" y="0"/>
                      <a:ext cx="4476750" cy="3308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sz w:val="28"/>
          <w:szCs w:val="28"/>
        </w:rPr>
      </w:pPr>
      <w:r w:rsidRPr="001853C2">
        <w:rPr>
          <w:rFonts w:ascii="標楷體" w:eastAsia="標楷體" w:hAnsi="標楷體"/>
          <w:sz w:val="28"/>
          <w:szCs w:val="28"/>
        </w:rPr>
        <w:t>(</w:t>
      </w:r>
      <w:r w:rsidRPr="001853C2">
        <w:rPr>
          <w:rFonts w:ascii="標楷體" w:eastAsia="標楷體" w:hAnsi="標楷體" w:cs="新細明體" w:hint="eastAsia"/>
          <w:sz w:val="28"/>
          <w:szCs w:val="28"/>
        </w:rPr>
        <w:t>學習指引編寫內容參考</w:t>
      </w:r>
      <w:r w:rsidRPr="001853C2">
        <w:rPr>
          <w:rFonts w:ascii="標楷體" w:eastAsia="標楷體" w:hAnsi="標楷體"/>
          <w:sz w:val="28"/>
          <w:szCs w:val="28"/>
        </w:rPr>
        <w:t>)</w:t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sz w:val="28"/>
          <w:szCs w:val="28"/>
        </w:rPr>
      </w:pP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sz w:val="28"/>
          <w:szCs w:val="28"/>
        </w:rPr>
      </w:pPr>
      <w:r w:rsidRPr="001853C2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 wp14:anchorId="34C549EA" wp14:editId="0FB16177">
            <wp:extent cx="4562475" cy="3389930"/>
            <wp:effectExtent l="0" t="0" r="0" b="127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1" t="3313" r="9955" b="8736"/>
                    <a:stretch/>
                  </pic:blipFill>
                  <pic:spPr bwMode="auto">
                    <a:xfrm>
                      <a:off x="0" y="0"/>
                      <a:ext cx="4562475" cy="338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sz w:val="28"/>
          <w:szCs w:val="28"/>
        </w:rPr>
      </w:pPr>
      <w:r w:rsidRPr="001853C2">
        <w:rPr>
          <w:rFonts w:ascii="標楷體" w:eastAsia="標楷體" w:hAnsi="標楷體"/>
          <w:sz w:val="28"/>
          <w:szCs w:val="28"/>
        </w:rPr>
        <w:t>(</w:t>
      </w:r>
      <w:proofErr w:type="gramStart"/>
      <w:r w:rsidRPr="001853C2">
        <w:rPr>
          <w:rFonts w:ascii="標楷體" w:eastAsia="標楷體" w:hAnsi="標楷體" w:cs="新細明體" w:hint="eastAsia"/>
          <w:sz w:val="28"/>
          <w:szCs w:val="28"/>
        </w:rPr>
        <w:t>線上帶領</w:t>
      </w:r>
      <w:proofErr w:type="gramEnd"/>
      <w:r w:rsidRPr="001853C2">
        <w:rPr>
          <w:rFonts w:ascii="標楷體" w:eastAsia="標楷體" w:hAnsi="標楷體" w:cs="新細明體" w:hint="eastAsia"/>
          <w:sz w:val="28"/>
          <w:szCs w:val="28"/>
        </w:rPr>
        <w:t>的角色</w:t>
      </w:r>
      <w:r w:rsidRPr="001853C2">
        <w:rPr>
          <w:rFonts w:ascii="標楷體" w:eastAsia="標楷體" w:hAnsi="標楷體"/>
          <w:sz w:val="28"/>
          <w:szCs w:val="28"/>
        </w:rPr>
        <w:t>/</w:t>
      </w:r>
      <w:r w:rsidRPr="001853C2">
        <w:rPr>
          <w:rFonts w:ascii="標楷體" w:eastAsia="標楷體" w:hAnsi="標楷體" w:cs="新細明體" w:hint="eastAsia"/>
          <w:sz w:val="28"/>
          <w:szCs w:val="28"/>
        </w:rPr>
        <w:t>能力</w:t>
      </w:r>
      <w:r w:rsidRPr="001853C2">
        <w:rPr>
          <w:rFonts w:ascii="標楷體" w:eastAsia="標楷體" w:hAnsi="標楷體"/>
          <w:sz w:val="28"/>
          <w:szCs w:val="28"/>
        </w:rPr>
        <w:t>)</w:t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sz w:val="28"/>
          <w:szCs w:val="28"/>
        </w:rPr>
      </w:pPr>
      <w:r w:rsidRPr="001853C2">
        <w:rPr>
          <w:rFonts w:ascii="標楷體" w:eastAsia="標楷體" w:hAnsi="標楷體"/>
          <w:noProof/>
          <w:sz w:val="28"/>
          <w:szCs w:val="28"/>
        </w:rPr>
        <w:lastRenderedPageBreak/>
        <w:drawing>
          <wp:inline distT="0" distB="0" distL="0" distR="0" wp14:anchorId="22F4C256" wp14:editId="22D0283F">
            <wp:extent cx="4733925" cy="3364800"/>
            <wp:effectExtent l="0" t="0" r="0" b="762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76" r="13954" b="25064"/>
                    <a:stretch/>
                  </pic:blipFill>
                  <pic:spPr bwMode="auto">
                    <a:xfrm>
                      <a:off x="0" y="0"/>
                      <a:ext cx="4733925" cy="336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53C2" w:rsidRPr="001853C2" w:rsidRDefault="001853C2" w:rsidP="001853C2">
      <w:pPr>
        <w:spacing w:line="312" w:lineRule="auto"/>
        <w:jc w:val="left"/>
        <w:rPr>
          <w:rFonts w:ascii="標楷體" w:eastAsia="標楷體" w:hAnsi="標楷體"/>
          <w:sz w:val="28"/>
          <w:szCs w:val="28"/>
        </w:rPr>
      </w:pPr>
      <w:r w:rsidRPr="001853C2">
        <w:rPr>
          <w:rFonts w:ascii="標楷體" w:eastAsia="標楷體" w:hAnsi="標楷體"/>
          <w:sz w:val="28"/>
          <w:szCs w:val="28"/>
        </w:rPr>
        <w:t>(</w:t>
      </w:r>
      <w:proofErr w:type="gramStart"/>
      <w:r w:rsidRPr="001853C2">
        <w:rPr>
          <w:rFonts w:ascii="標楷體" w:eastAsia="標楷體" w:hAnsi="標楷體" w:cs="新細明體" w:hint="eastAsia"/>
          <w:sz w:val="28"/>
          <w:szCs w:val="28"/>
        </w:rPr>
        <w:t>線上帶領</w:t>
      </w:r>
      <w:proofErr w:type="gramEnd"/>
      <w:r w:rsidRPr="001853C2">
        <w:rPr>
          <w:rFonts w:ascii="標楷體" w:eastAsia="標楷體" w:hAnsi="標楷體" w:cs="新細明體" w:hint="eastAsia"/>
          <w:sz w:val="28"/>
          <w:szCs w:val="28"/>
        </w:rPr>
        <w:t>知能</w:t>
      </w:r>
      <w:r w:rsidRPr="001853C2">
        <w:rPr>
          <w:rFonts w:ascii="標楷體" w:eastAsia="標楷體" w:hAnsi="標楷體"/>
          <w:sz w:val="28"/>
          <w:szCs w:val="28"/>
        </w:rPr>
        <w:t>)</w:t>
      </w:r>
    </w:p>
    <w:p w:rsidR="00865B6A" w:rsidRDefault="00D9268A">
      <w:pPr>
        <w:rPr>
          <w:rFonts w:ascii="標楷體" w:eastAsia="標楷體" w:hAnsi="標楷體" w:hint="eastAsia"/>
          <w:sz w:val="28"/>
          <w:szCs w:val="28"/>
        </w:rPr>
      </w:pPr>
      <w:r>
        <w:rPr>
          <w:noProof/>
          <w:sz w:val="24"/>
        </w:rPr>
        <w:drawing>
          <wp:inline distT="0" distB="0" distL="0" distR="0" wp14:anchorId="397091C0" wp14:editId="3143562A">
            <wp:extent cx="5734050" cy="2838449"/>
            <wp:effectExtent l="0" t="0" r="0" b="635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6" t="21087" r="13408" b="32010"/>
                    <a:stretch/>
                  </pic:blipFill>
                  <pic:spPr bwMode="auto">
                    <a:xfrm>
                      <a:off x="0" y="0"/>
                      <a:ext cx="5741083" cy="284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3997" w:rsidRDefault="00B23997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演講主題:媒體設計魔法棒</w:t>
      </w:r>
      <w:bookmarkStart w:id="0" w:name="_GoBack"/>
      <w:bookmarkEnd w:id="0"/>
    </w:p>
    <w:p w:rsidR="00B23997" w:rsidRPr="00B23997" w:rsidRDefault="00B2399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現職: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勝典科技</w:t>
      </w:r>
      <w:proofErr w:type="gramEnd"/>
      <w:r>
        <w:rPr>
          <w:rFonts w:ascii="標楷體" w:eastAsia="標楷體" w:hAnsi="標楷體" w:hint="eastAsia"/>
          <w:sz w:val="28"/>
          <w:szCs w:val="28"/>
        </w:rPr>
        <w:t>顧問服務部資深經理</w:t>
      </w:r>
    </w:p>
    <w:sectPr w:rsidR="00B23997" w:rsidRPr="00B239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3C2"/>
    <w:rsid w:val="00015F75"/>
    <w:rsid w:val="001853C2"/>
    <w:rsid w:val="00865B6A"/>
    <w:rsid w:val="00B23997"/>
    <w:rsid w:val="00BC7A53"/>
    <w:rsid w:val="00D9268A"/>
    <w:rsid w:val="00F4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3C2"/>
    <w:pPr>
      <w:widowControl w:val="0"/>
      <w:wordWrap w:val="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53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853C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3C2"/>
    <w:pPr>
      <w:widowControl w:val="0"/>
      <w:wordWrap w:val="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53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853C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2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097C0-3252-4DE4-AA1A-AC46CFBD1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L110-PC</dc:creator>
  <cp:lastModifiedBy>L110-PC</cp:lastModifiedBy>
  <cp:revision>1</cp:revision>
  <dcterms:created xsi:type="dcterms:W3CDTF">2013-02-22T05:40:00Z</dcterms:created>
  <dcterms:modified xsi:type="dcterms:W3CDTF">2013-02-22T08:09:00Z</dcterms:modified>
</cp:coreProperties>
</file>